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B17EB" w14:textId="0A65F987" w:rsidR="00A90614" w:rsidRPr="00112C7B" w:rsidRDefault="00BE60BC" w:rsidP="00A67A4A">
      <w:pPr>
        <w:pStyle w:val="Numberedheading"/>
      </w:pPr>
      <w:r>
        <w:t>Bishop</w:t>
      </w:r>
      <w:r w:rsidR="00A460BF">
        <w:t xml:space="preserve"> D</w:t>
      </w:r>
      <w:r w:rsidR="003C627A">
        <w:t>i</w:t>
      </w:r>
      <w:r>
        <w:t>ke</w:t>
      </w:r>
      <w:r w:rsidR="00D37A09">
        <w:t xml:space="preserve">                            </w:t>
      </w:r>
    </w:p>
    <w:p w14:paraId="0648CC26" w14:textId="59CFF0CF" w:rsidR="005709ED" w:rsidRDefault="0047676B" w:rsidP="00437494">
      <w:pPr>
        <w:pStyle w:val="Secondheading"/>
      </w:pPr>
      <w:r>
        <w:t>History &amp; Background</w:t>
      </w:r>
      <w:r w:rsidR="00D37A09">
        <w:t xml:space="preserve">                                             </w:t>
      </w:r>
      <w:r w:rsidR="00437494">
        <w:t>February</w:t>
      </w:r>
      <w:r w:rsidR="00437494" w:rsidRPr="00D37A09">
        <w:t xml:space="preserve"> </w:t>
      </w:r>
      <w:r w:rsidR="00D37A09" w:rsidRPr="00D37A09">
        <w:t>2022</w:t>
      </w:r>
    </w:p>
    <w:p w14:paraId="193C09C9" w14:textId="77777777" w:rsidR="00437494" w:rsidRDefault="00437494" w:rsidP="00110B7D"/>
    <w:p w14:paraId="31CC7511" w14:textId="195627A8" w:rsidR="003C627A" w:rsidRDefault="00110B7D" w:rsidP="00110B7D">
      <w:r w:rsidRPr="00110B7D">
        <w:t xml:space="preserve">Bishop </w:t>
      </w:r>
      <w:r w:rsidR="003C627A">
        <w:t>Dike</w:t>
      </w:r>
      <w:r w:rsidRPr="00110B7D">
        <w:t xml:space="preserve"> is an artificial channel which runs from Sherburn-in-Elmet to th</w:t>
      </w:r>
      <w:r w:rsidR="0047676B">
        <w:t xml:space="preserve">e banks of the </w:t>
      </w:r>
      <w:r w:rsidR="00032062">
        <w:t xml:space="preserve">River </w:t>
      </w:r>
      <w:r w:rsidR="0047676B">
        <w:t>Ouse at Cawood, w</w:t>
      </w:r>
      <w:r w:rsidRPr="00110B7D">
        <w:t xml:space="preserve">ith a long history of use from supply of water to the local mills through to a method of transporting local materials. In more modern times this has been used more directly as a way of managing land/surface water drainage. </w:t>
      </w:r>
    </w:p>
    <w:p w14:paraId="0BB3EDE9" w14:textId="2B7A2DD3" w:rsidR="00BB208E" w:rsidRDefault="00BB208E" w:rsidP="003C627A">
      <w:pPr>
        <w:pStyle w:val="Maintextblack"/>
      </w:pPr>
      <w:r>
        <w:t>When</w:t>
      </w:r>
      <w:r w:rsidR="003C627A" w:rsidRPr="000C56A6">
        <w:t xml:space="preserve"> water levels in Bishop Dike are</w:t>
      </w:r>
      <w:r w:rsidR="003C627A">
        <w:t xml:space="preserve"> </w:t>
      </w:r>
      <w:r>
        <w:t>high</w:t>
      </w:r>
      <w:r w:rsidR="0047676B">
        <w:t xml:space="preserve">, </w:t>
      </w:r>
      <w:r w:rsidR="003C627A" w:rsidRPr="000C56A6">
        <w:t>excess flow is transferred into the Selby Dam catchment via the overflow structures</w:t>
      </w:r>
      <w:r>
        <w:t xml:space="preserve"> upstream of Cawood (locally known as the bathtubs)</w:t>
      </w:r>
      <w:r w:rsidR="003C627A" w:rsidRPr="000C56A6">
        <w:t xml:space="preserve"> in order to prevent water backing up</w:t>
      </w:r>
      <w:r>
        <w:t xml:space="preserve"> further</w:t>
      </w:r>
      <w:r w:rsidR="003C627A" w:rsidRPr="000C56A6">
        <w:t xml:space="preserve"> along Bishop Dike. The radial sluice</w:t>
      </w:r>
      <w:r w:rsidR="0047676B">
        <w:t xml:space="preserve"> gate upstream of Cawood</w:t>
      </w:r>
      <w:r w:rsidR="003C627A" w:rsidRPr="000C56A6">
        <w:t xml:space="preserve"> has a purely flood defence function </w:t>
      </w:r>
      <w:r w:rsidR="009C1794">
        <w:t>and</w:t>
      </w:r>
      <w:r w:rsidR="009C1794" w:rsidRPr="000C56A6">
        <w:t xml:space="preserve"> </w:t>
      </w:r>
      <w:r w:rsidR="003C627A" w:rsidRPr="000C56A6">
        <w:t>is designed to prevent flooding in Cawood. In summary, when Bishop Dike Pumping Station</w:t>
      </w:r>
      <w:r>
        <w:t xml:space="preserve"> </w:t>
      </w:r>
      <w:r w:rsidR="003C627A" w:rsidRPr="000C56A6">
        <w:t>is unabl</w:t>
      </w:r>
      <w:r>
        <w:t xml:space="preserve">e to discharge sufficient water, </w:t>
      </w:r>
      <w:r w:rsidR="003C627A" w:rsidRPr="000C56A6">
        <w:t>the</w:t>
      </w:r>
      <w:r w:rsidR="003C627A">
        <w:t xml:space="preserve"> </w:t>
      </w:r>
      <w:r w:rsidR="003C627A" w:rsidRPr="000C56A6">
        <w:t xml:space="preserve">resulting backwater effect causes an increase in water levels upstream of the pumping station. </w:t>
      </w:r>
      <w:r w:rsidR="009C1794">
        <w:t>Elevated levels in Bishop Dike, downstream of the radial gate, cause the gate to close which prevents more water flowing into Cawood.</w:t>
      </w:r>
    </w:p>
    <w:p w14:paraId="10BACA3B" w14:textId="59CE3A18" w:rsidR="003C627A" w:rsidRDefault="003C627A" w:rsidP="003C627A">
      <w:pPr>
        <w:pStyle w:val="Maintextblack"/>
      </w:pPr>
      <w:r w:rsidRPr="000C56A6">
        <w:t xml:space="preserve">Once </w:t>
      </w:r>
      <w:r w:rsidR="00032062">
        <w:t xml:space="preserve">sufficient water can be </w:t>
      </w:r>
      <w:r w:rsidRPr="000C56A6">
        <w:t>discharge</w:t>
      </w:r>
      <w:r w:rsidR="00032062">
        <w:t>d</w:t>
      </w:r>
      <w:r w:rsidRPr="000C56A6">
        <w:t xml:space="preserve"> into the Ouse</w:t>
      </w:r>
      <w:r w:rsidR="00032062">
        <w:t xml:space="preserve"> to drop the water level in Cawood </w:t>
      </w:r>
      <w:r w:rsidRPr="000C56A6">
        <w:t>the gate opens allowing</w:t>
      </w:r>
      <w:r w:rsidR="00032062">
        <w:t xml:space="preserve"> the watercourse to flow into Cawood again.</w:t>
      </w:r>
      <w:r w:rsidRPr="000C56A6">
        <w:t xml:space="preserve"> </w:t>
      </w:r>
    </w:p>
    <w:p w14:paraId="3C9990E7" w14:textId="32230C76" w:rsidR="00115BC6" w:rsidRDefault="003C627A" w:rsidP="003C627A">
      <w:pPr>
        <w:pStyle w:val="Maintextblack"/>
      </w:pPr>
      <w:r w:rsidRPr="000C56A6">
        <w:t xml:space="preserve">Once the gate </w:t>
      </w:r>
      <w:r w:rsidR="001A7A1E">
        <w:t>closes</w:t>
      </w:r>
      <w:r w:rsidRPr="000C56A6">
        <w:t xml:space="preserve"> the overflow structures are designed to maintain the water levels in Bishop Dike</w:t>
      </w:r>
      <w:r w:rsidR="001A7A1E">
        <w:t xml:space="preserve">. To do this excess water flows </w:t>
      </w:r>
      <w:r w:rsidRPr="000C56A6">
        <w:t xml:space="preserve">into the Selby Dam system which </w:t>
      </w:r>
      <w:r w:rsidR="001A7A1E">
        <w:t xml:space="preserve">is able to discharge </w:t>
      </w:r>
      <w:r w:rsidRPr="000C56A6">
        <w:t>a greater</w:t>
      </w:r>
      <w:r w:rsidR="001A7A1E">
        <w:t xml:space="preserve"> volume to the Ouse.</w:t>
      </w:r>
      <w:r w:rsidRPr="000C56A6">
        <w:t xml:space="preserve"> </w:t>
      </w:r>
    </w:p>
    <w:p w14:paraId="05A1D07B" w14:textId="77777777" w:rsidR="00437494" w:rsidRDefault="00437494" w:rsidP="003C627A">
      <w:pPr>
        <w:pStyle w:val="Maintextblack"/>
      </w:pPr>
    </w:p>
    <w:p w14:paraId="14B65421" w14:textId="5178CEBF" w:rsidR="00115BC6" w:rsidRDefault="00115BC6" w:rsidP="003C627A">
      <w:pPr>
        <w:pStyle w:val="Maintextblack"/>
      </w:pPr>
      <w:r>
        <w:t xml:space="preserve">                                </w:t>
      </w:r>
      <w:r w:rsidRPr="00115BC6">
        <w:drawing>
          <wp:inline distT="0" distB="0" distL="0" distR="0" wp14:anchorId="1121C49A" wp14:editId="577FF341">
            <wp:extent cx="3467100" cy="30897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2829" cy="3094835"/>
                    </a:xfrm>
                    <a:prstGeom prst="rect">
                      <a:avLst/>
                    </a:prstGeom>
                    <a:noFill/>
                    <a:ln>
                      <a:noFill/>
                    </a:ln>
                  </pic:spPr>
                </pic:pic>
              </a:graphicData>
            </a:graphic>
          </wp:inline>
        </w:drawing>
      </w:r>
    </w:p>
    <w:p w14:paraId="744FE423" w14:textId="77777777" w:rsidR="00115BC6" w:rsidRDefault="00115BC6" w:rsidP="003C627A">
      <w:pPr>
        <w:pStyle w:val="Maintextblack"/>
      </w:pPr>
    </w:p>
    <w:p w14:paraId="0D321A9F" w14:textId="77777777" w:rsidR="00115BC6" w:rsidRDefault="00115BC6" w:rsidP="006F63C6">
      <w:pPr>
        <w:pStyle w:val="Secondheading"/>
      </w:pPr>
    </w:p>
    <w:p w14:paraId="64E4B155" w14:textId="3042C952" w:rsidR="00110B7D" w:rsidRPr="006F63C6" w:rsidRDefault="00A57222" w:rsidP="006F63C6">
      <w:pPr>
        <w:pStyle w:val="Secondheading"/>
      </w:pPr>
      <w:r>
        <w:t>Work to date</w:t>
      </w:r>
    </w:p>
    <w:p w14:paraId="6F2A289C" w14:textId="1F3D2D9C" w:rsidR="001A7A1E" w:rsidRDefault="00FF1A3A" w:rsidP="0036520B">
      <w:pPr>
        <w:pStyle w:val="Dashedbullet"/>
        <w:numPr>
          <w:ilvl w:val="0"/>
          <w:numId w:val="0"/>
        </w:numPr>
      </w:pPr>
      <w:r>
        <w:t>Following the winter flooding of 2020/21 we conducted thorough inspection</w:t>
      </w:r>
      <w:r w:rsidR="00082C27">
        <w:t>s</w:t>
      </w:r>
      <w:r>
        <w:t xml:space="preserve"> and review</w:t>
      </w:r>
      <w:r w:rsidR="00082C27">
        <w:t>s as per the following</w:t>
      </w:r>
      <w:r>
        <w:t xml:space="preserve"> </w:t>
      </w:r>
    </w:p>
    <w:p w14:paraId="19151F4B" w14:textId="5AEB03FE" w:rsidR="001A7A1E" w:rsidRDefault="00110B7D" w:rsidP="004532FE">
      <w:pPr>
        <w:pStyle w:val="Dashedbullet"/>
      </w:pPr>
      <w:r w:rsidRPr="00110B7D">
        <w:t>The</w:t>
      </w:r>
      <w:r w:rsidR="001A7A1E">
        <w:t>, 3rd party owned,</w:t>
      </w:r>
      <w:r w:rsidRPr="00110B7D">
        <w:t xml:space="preserve"> culvert</w:t>
      </w:r>
      <w:r>
        <w:t xml:space="preserve">ed section of the </w:t>
      </w:r>
      <w:r w:rsidR="003C627A">
        <w:t>dike</w:t>
      </w:r>
      <w:r w:rsidRPr="00110B7D">
        <w:t xml:space="preserve"> </w:t>
      </w:r>
      <w:r w:rsidR="00B653C7">
        <w:t xml:space="preserve">in Cawood </w:t>
      </w:r>
      <w:r w:rsidRPr="00110B7D">
        <w:t>from Castle Garth to the Pumping Station was inspected</w:t>
      </w:r>
      <w:r w:rsidR="001A7A1E">
        <w:t xml:space="preserve"> using CCTV</w:t>
      </w:r>
      <w:r w:rsidRPr="00110B7D">
        <w:t xml:space="preserve"> on 3rd June 2021. </w:t>
      </w:r>
    </w:p>
    <w:p w14:paraId="13601A94" w14:textId="6FB68463" w:rsidR="001A7A1E" w:rsidRDefault="001A7A1E" w:rsidP="004532FE">
      <w:pPr>
        <w:pStyle w:val="Dashedbullet"/>
        <w:numPr>
          <w:ilvl w:val="1"/>
          <w:numId w:val="10"/>
        </w:numPr>
      </w:pPr>
      <w:r>
        <w:t xml:space="preserve">No blockages were </w:t>
      </w:r>
      <w:r w:rsidR="00437494">
        <w:t>observed,</w:t>
      </w:r>
      <w:r>
        <w:t xml:space="preserve"> and water was flowing without restriction.</w:t>
      </w:r>
      <w:r w:rsidR="00110B7D" w:rsidRPr="00110B7D">
        <w:t xml:space="preserve"> </w:t>
      </w:r>
    </w:p>
    <w:p w14:paraId="357A8FED" w14:textId="77777777" w:rsidR="001A7A1E" w:rsidRDefault="00110B7D" w:rsidP="004532FE">
      <w:pPr>
        <w:pStyle w:val="Dashedbullet"/>
        <w:numPr>
          <w:ilvl w:val="1"/>
          <w:numId w:val="10"/>
        </w:numPr>
      </w:pPr>
      <w:r w:rsidRPr="00110B7D">
        <w:t xml:space="preserve">The majority of the culvert also appeared to be in an acceptable structural condition. </w:t>
      </w:r>
    </w:p>
    <w:p w14:paraId="5E07CF19" w14:textId="2BDA5462" w:rsidR="00110B7D" w:rsidRPr="00110B7D" w:rsidRDefault="00110B7D" w:rsidP="004532FE">
      <w:pPr>
        <w:pStyle w:val="Dashedbullet"/>
        <w:numPr>
          <w:ilvl w:val="1"/>
          <w:numId w:val="10"/>
        </w:numPr>
      </w:pPr>
      <w:r w:rsidRPr="00110B7D">
        <w:t>Th</w:t>
      </w:r>
      <w:r w:rsidR="001A7A1E">
        <w:t>e culvert</w:t>
      </w:r>
      <w:r w:rsidRPr="00110B7D">
        <w:t xml:space="preserve"> wil</w:t>
      </w:r>
      <w:r w:rsidR="00B653C7">
        <w:t xml:space="preserve">l </w:t>
      </w:r>
      <w:r w:rsidR="00D37A09">
        <w:t>remain in our inspection programme going forward.</w:t>
      </w:r>
    </w:p>
    <w:p w14:paraId="750E0E20" w14:textId="3366D89D" w:rsidR="001A7A1E" w:rsidRDefault="00110B7D" w:rsidP="0047676B">
      <w:pPr>
        <w:pStyle w:val="Dashedbullet"/>
      </w:pPr>
      <w:r w:rsidRPr="00110B7D">
        <w:t>A review of the</w:t>
      </w:r>
      <w:r w:rsidR="00407BE1">
        <w:t xml:space="preserve">, </w:t>
      </w:r>
      <w:r w:rsidR="004532FE">
        <w:t>Environment</w:t>
      </w:r>
      <w:r w:rsidR="00407BE1">
        <w:t xml:space="preserve"> Agency owned,</w:t>
      </w:r>
      <w:r w:rsidRPr="00110B7D">
        <w:t xml:space="preserve"> Radial Gates reported no underlying issues regarding their condition and operation. </w:t>
      </w:r>
    </w:p>
    <w:p w14:paraId="6172A08D" w14:textId="72CBB620" w:rsidR="001A7A1E" w:rsidRDefault="00110B7D" w:rsidP="001A7A1E">
      <w:pPr>
        <w:pStyle w:val="Dashedbullet"/>
        <w:numPr>
          <w:ilvl w:val="1"/>
          <w:numId w:val="10"/>
        </w:numPr>
      </w:pPr>
      <w:r w:rsidRPr="00110B7D">
        <w:t>The</w:t>
      </w:r>
      <w:r w:rsidR="001A7A1E">
        <w:t xml:space="preserve"> gate </w:t>
      </w:r>
      <w:r w:rsidR="004532FE">
        <w:t>is</w:t>
      </w:r>
      <w:r w:rsidR="004532FE" w:rsidRPr="00110B7D">
        <w:t xml:space="preserve"> inspected</w:t>
      </w:r>
      <w:r w:rsidRPr="00110B7D">
        <w:t xml:space="preserve"> quarterly </w:t>
      </w:r>
    </w:p>
    <w:p w14:paraId="589FE774" w14:textId="77777777" w:rsidR="00115BC6" w:rsidRDefault="00110B7D" w:rsidP="00A67A4A">
      <w:pPr>
        <w:pStyle w:val="Dashedbullet"/>
      </w:pPr>
      <w:r w:rsidRPr="00110B7D">
        <w:t xml:space="preserve">Planned Preventative Maintenance </w:t>
      </w:r>
      <w:r w:rsidR="001A7A1E">
        <w:t xml:space="preserve">occurs </w:t>
      </w:r>
      <w:r w:rsidRPr="00110B7D">
        <w:t>every 6 months including greasing of all the moving parts</w:t>
      </w:r>
      <w:r w:rsidR="00115BC6">
        <w:t xml:space="preserve">. </w:t>
      </w:r>
    </w:p>
    <w:p w14:paraId="2147B0D6" w14:textId="790BE6BD" w:rsidR="00A67A4A" w:rsidRDefault="00A67A4A" w:rsidP="00A67A4A">
      <w:pPr>
        <w:pStyle w:val="Dashedbullet"/>
      </w:pPr>
      <w:r>
        <w:t xml:space="preserve">This financial year we are undertaking a project to maintain the first bathtub (the one closest to Sherburn in Elmet). </w:t>
      </w:r>
    </w:p>
    <w:p w14:paraId="0597C341" w14:textId="009EA418" w:rsidR="00A67A4A" w:rsidRDefault="00A67A4A" w:rsidP="00A67A4A">
      <w:pPr>
        <w:pStyle w:val="Dashedbullet"/>
        <w:numPr>
          <w:ilvl w:val="1"/>
          <w:numId w:val="10"/>
        </w:numPr>
      </w:pPr>
      <w:r>
        <w:t>We have cleared</w:t>
      </w:r>
      <w:r w:rsidR="004370B2">
        <w:t xml:space="preserve">, </w:t>
      </w:r>
      <w:r w:rsidR="00437494">
        <w:t>inspected,</w:t>
      </w:r>
      <w:r>
        <w:t xml:space="preserve"> </w:t>
      </w:r>
      <w:r w:rsidR="004370B2">
        <w:t xml:space="preserve">and repaired </w:t>
      </w:r>
      <w:r>
        <w:t>the structure.</w:t>
      </w:r>
    </w:p>
    <w:p w14:paraId="05F6AE56" w14:textId="6FFF69C8" w:rsidR="00407BE1" w:rsidRDefault="004370B2" w:rsidP="00437494">
      <w:pPr>
        <w:pStyle w:val="Dashedbullet"/>
        <w:numPr>
          <w:ilvl w:val="1"/>
          <w:numId w:val="10"/>
        </w:numPr>
      </w:pPr>
      <w:r>
        <w:t>A further phase of repair work is</w:t>
      </w:r>
      <w:r w:rsidR="000E1AA6">
        <w:t xml:space="preserve"> scheduled for completion</w:t>
      </w:r>
      <w:r>
        <w:t xml:space="preserve"> before the end of March</w:t>
      </w:r>
      <w:r w:rsidR="000E1AA6">
        <w:t xml:space="preserve"> 2022.</w:t>
      </w:r>
    </w:p>
    <w:p w14:paraId="6197EC9C" w14:textId="4D95C6C1" w:rsidR="00A57222" w:rsidRDefault="00110B7D" w:rsidP="00D37A09">
      <w:pPr>
        <w:pStyle w:val="Dashedbullet"/>
      </w:pPr>
      <w:r w:rsidRPr="00110B7D">
        <w:t xml:space="preserve">These measures and repairs mean that </w:t>
      </w:r>
      <w:r>
        <w:t>our</w:t>
      </w:r>
      <w:r w:rsidRPr="00110B7D">
        <w:t xml:space="preserve"> </w:t>
      </w:r>
      <w:r w:rsidR="00B653C7">
        <w:t>assets are</w:t>
      </w:r>
      <w:r w:rsidRPr="00110B7D">
        <w:t xml:space="preserve"> operating as expected, </w:t>
      </w:r>
      <w:r w:rsidR="00B653C7">
        <w:t xml:space="preserve">with the watercourse </w:t>
      </w:r>
      <w:r w:rsidRPr="00110B7D">
        <w:t xml:space="preserve">discharging under gravity whenever possible and pumping when conditions in the Ouse prevent a gravity discharge. </w:t>
      </w:r>
    </w:p>
    <w:p w14:paraId="52DEE602" w14:textId="018CEA62" w:rsidR="0044370D" w:rsidRDefault="00A57222" w:rsidP="0044370D">
      <w:pPr>
        <w:pStyle w:val="Dashedbullet"/>
      </w:pPr>
      <w:r w:rsidRPr="00A57222">
        <w:t xml:space="preserve">The </w:t>
      </w:r>
      <w:r w:rsidR="00D37A09">
        <w:t xml:space="preserve">EA funded </w:t>
      </w:r>
      <w:r w:rsidRPr="00A57222">
        <w:t>Internal Drainage Board annual weed control was completed summer 2021</w:t>
      </w:r>
      <w:r w:rsidR="00437494">
        <w:t>.</w:t>
      </w:r>
      <w:r w:rsidR="003C627A">
        <w:t xml:space="preserve">               </w:t>
      </w:r>
    </w:p>
    <w:p w14:paraId="4A7562AA" w14:textId="16085C77" w:rsidR="00D259CF" w:rsidRDefault="00A57222" w:rsidP="00A57222">
      <w:pPr>
        <w:pStyle w:val="Secondheading"/>
      </w:pPr>
      <w:r>
        <w:t>Ongoing / current work</w:t>
      </w:r>
    </w:p>
    <w:p w14:paraId="7A45FA92" w14:textId="1BB2FD7F" w:rsidR="00407BE1" w:rsidRDefault="00A57222" w:rsidP="0036520B">
      <w:pPr>
        <w:pStyle w:val="Dashedbullet"/>
        <w:numPr>
          <w:ilvl w:val="0"/>
          <w:numId w:val="0"/>
        </w:numPr>
      </w:pPr>
      <w:r>
        <w:t>Work and discussions are ongoing between Yorkshire Water</w:t>
      </w:r>
      <w:r w:rsidR="00D259CF">
        <w:t xml:space="preserve"> and ourselves</w:t>
      </w:r>
      <w:r>
        <w:t xml:space="preserve"> to </w:t>
      </w:r>
      <w:r w:rsidR="00F344ED">
        <w:t>facilitate</w:t>
      </w:r>
      <w:r>
        <w:t xml:space="preserve"> the transfer of the Pump Station </w:t>
      </w:r>
      <w:r w:rsidR="00D259CF">
        <w:t>to our ownership.</w:t>
      </w:r>
    </w:p>
    <w:p w14:paraId="3F5B85FC" w14:textId="6CFE74F6" w:rsidR="00F344ED" w:rsidRDefault="00F344ED" w:rsidP="0036520B">
      <w:pPr>
        <w:pStyle w:val="Dashedbullet"/>
      </w:pPr>
      <w:r>
        <w:t xml:space="preserve">Facilitating this transfer requires documentation to be provided, surveys to be undertaken and knowledge to be shared. </w:t>
      </w:r>
      <w:r w:rsidR="002B7B36">
        <w:t>Both organisations are cooperating to allow this.</w:t>
      </w:r>
    </w:p>
    <w:p w14:paraId="122F7344" w14:textId="246D09F9" w:rsidR="002B7B36" w:rsidRDefault="00F344ED" w:rsidP="00A57222">
      <w:pPr>
        <w:pStyle w:val="Dashedbullet"/>
      </w:pPr>
      <w:r>
        <w:t>The Environment Agency is currently developing a project to</w:t>
      </w:r>
      <w:r w:rsidR="002B7B36">
        <w:t xml:space="preserve"> improve the reliability of the pumping station which is fundamental to completing the transfer of the asset. This is likely to take 3 to 6 months</w:t>
      </w:r>
      <w:r w:rsidR="00407BE1">
        <w:t xml:space="preserve"> to develop/mobilise</w:t>
      </w:r>
      <w:r w:rsidR="002B7B36">
        <w:t xml:space="preserve"> and is a precursor for formal transfer.</w:t>
      </w:r>
    </w:p>
    <w:p w14:paraId="3514A7A1" w14:textId="77777777" w:rsidR="002B7B36" w:rsidRDefault="002B7B36" w:rsidP="002B7B36">
      <w:pPr>
        <w:pStyle w:val="Dashedbullet"/>
      </w:pPr>
      <w:r>
        <w:t>Yorkshire Water have committed to continue to attend the asset to reset pumps, provide access and share expertise whilst the Environment Agency completes preparations to take over the asset.</w:t>
      </w:r>
    </w:p>
    <w:p w14:paraId="19C2FBBB" w14:textId="5761F354" w:rsidR="00407BE1" w:rsidRDefault="00D259CF" w:rsidP="0036520B">
      <w:pPr>
        <w:pStyle w:val="Dashedbullet"/>
        <w:numPr>
          <w:ilvl w:val="0"/>
          <w:numId w:val="0"/>
        </w:numPr>
      </w:pPr>
      <w:r>
        <w:t>All previously actioned contingency arrangements are now being carried out by the EA as and when required to ensure the system is working as required.</w:t>
      </w:r>
      <w:r w:rsidR="00F344ED">
        <w:t xml:space="preserve"> We are working with the Parish Council to agree some minor works that will make deployment of the contingency easier.</w:t>
      </w:r>
    </w:p>
    <w:p w14:paraId="207956D0" w14:textId="1DD327B0" w:rsidR="00D259CF" w:rsidRDefault="00D259CF" w:rsidP="0036520B">
      <w:pPr>
        <w:pStyle w:val="Dashedbullet"/>
      </w:pPr>
      <w:r>
        <w:t xml:space="preserve">As such you may continue to see both </w:t>
      </w:r>
      <w:r w:rsidR="00407BE1">
        <w:t xml:space="preserve">organisations </w:t>
      </w:r>
      <w:r>
        <w:t>working in the vicinity as the facility is</w:t>
      </w:r>
      <w:r w:rsidR="00F344ED">
        <w:t xml:space="preserve"> transferred and</w:t>
      </w:r>
      <w:r>
        <w:t xml:space="preserve"> brought up to the required standard.</w:t>
      </w:r>
    </w:p>
    <w:p w14:paraId="14035A15" w14:textId="67567701" w:rsidR="00D259CF" w:rsidRDefault="00D259CF" w:rsidP="00A57222">
      <w:pPr>
        <w:pStyle w:val="Dashedbullet"/>
      </w:pPr>
      <w:r>
        <w:t>Continual review and inspections of all EA assets</w:t>
      </w:r>
    </w:p>
    <w:p w14:paraId="033F013F" w14:textId="4EE0612D" w:rsidR="000D7062" w:rsidRPr="00D37A09" w:rsidRDefault="003C627A" w:rsidP="00AE2D58">
      <w:pPr>
        <w:pStyle w:val="Dashedbullet"/>
      </w:pPr>
      <w:r>
        <w:t>We are also working in partnership with T</w:t>
      </w:r>
      <w:r w:rsidRPr="003C627A">
        <w:t>he Yorkshire Dales Rivers Trust</w:t>
      </w:r>
      <w:r>
        <w:t xml:space="preserve"> who </w:t>
      </w:r>
      <w:r w:rsidRPr="003C627A">
        <w:t xml:space="preserve">have been leading the Rivers in Elmet Project. The project has been predominantly funded by the Agency and aims to address sediment, nutrient </w:t>
      </w:r>
      <w:r w:rsidR="009D094A" w:rsidRPr="003C627A">
        <w:t>loading,</w:t>
      </w:r>
      <w:r w:rsidRPr="003C627A">
        <w:t xml:space="preserve"> and habitat modifications in five adjoining waterbodies (</w:t>
      </w:r>
      <w:proofErr w:type="spellStart"/>
      <w:r w:rsidRPr="003C627A">
        <w:t>Collingham</w:t>
      </w:r>
      <w:proofErr w:type="spellEnd"/>
      <w:r w:rsidRPr="003C627A">
        <w:t xml:space="preserve"> Beck, </w:t>
      </w:r>
      <w:proofErr w:type="spellStart"/>
      <w:r w:rsidRPr="003C627A">
        <w:t>Thorner</w:t>
      </w:r>
      <w:proofErr w:type="spellEnd"/>
      <w:r w:rsidRPr="003C627A">
        <w:t xml:space="preserve"> Beck, Cock Beck, Mill Dike and Bishop Dike) in the lower Wharfe and lower Ouse catchments.</w:t>
      </w:r>
      <w:r>
        <w:t xml:space="preserve"> </w:t>
      </w:r>
      <w:r w:rsidRPr="003C627A">
        <w:t xml:space="preserve">The </w:t>
      </w:r>
      <w:r>
        <w:t>project</w:t>
      </w:r>
      <w:r w:rsidRPr="003C627A">
        <w:t xml:space="preserve"> is now in its second phase of delivery (April 2020- March 2023)</w:t>
      </w:r>
      <w:r>
        <w:t>. For more information please visit</w:t>
      </w:r>
      <w:r w:rsidR="0047676B">
        <w:t xml:space="preserve">. </w:t>
      </w:r>
      <w:hyperlink r:id="rId14" w:history="1">
        <w:r w:rsidRPr="003C627A">
          <w:rPr>
            <w:rStyle w:val="Hyperlink"/>
          </w:rPr>
          <w:t>Rivers In Elmet Project - Yorkshire Dales Rivers Trust (ydrt.org.uk)</w:t>
        </w:r>
      </w:hyperlink>
    </w:p>
    <w:sectPr w:rsidR="000D7062" w:rsidRPr="00D37A09" w:rsidSect="00E74031">
      <w:headerReference w:type="even" r:id="rId15"/>
      <w:headerReference w:type="default" r:id="rId16"/>
      <w:footerReference w:type="even" r:id="rId17"/>
      <w:footerReference w:type="default" r:id="rId18"/>
      <w:headerReference w:type="first" r:id="rId19"/>
      <w:footerReference w:type="first" r:id="rId20"/>
      <w:pgSz w:w="11899" w:h="16838" w:code="9"/>
      <w:pgMar w:top="1134" w:right="1134" w:bottom="1134" w:left="1134" w:header="1418"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61E99" w14:textId="77777777" w:rsidR="00E62254" w:rsidRDefault="00E62254" w:rsidP="002F321C">
      <w:r>
        <w:separator/>
      </w:r>
    </w:p>
    <w:p w14:paraId="16707AD9" w14:textId="77777777" w:rsidR="00E62254" w:rsidRDefault="00E62254"/>
  </w:endnote>
  <w:endnote w:type="continuationSeparator" w:id="0">
    <w:p w14:paraId="60403E79" w14:textId="77777777" w:rsidR="00E62254" w:rsidRDefault="00E62254" w:rsidP="002F321C">
      <w:r>
        <w:continuationSeparator/>
      </w:r>
    </w:p>
    <w:p w14:paraId="1BA985FF" w14:textId="77777777" w:rsidR="00E62254" w:rsidRDefault="00E622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A621" w14:textId="77777777" w:rsidR="00575102" w:rsidRDefault="00575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405D" w14:textId="0667175A" w:rsidR="0006054F" w:rsidRPr="00282A59" w:rsidRDefault="00D37A09" w:rsidP="007D7DB8">
    <w:pPr>
      <w:pStyle w:val="Footer"/>
      <w:rPr>
        <w:rStyle w:val="Boldtextgreen"/>
      </w:rPr>
    </w:pPr>
    <w:r>
      <w:rPr>
        <w:rStyle w:val="Boldtextgreen"/>
      </w:rPr>
      <w:t>C</w:t>
    </w:r>
    <w:r w:rsidR="00754308">
      <w:rPr>
        <w:rStyle w:val="Boldtextgreen"/>
      </w:rPr>
      <w:t xml:space="preserve">ustomer </w:t>
    </w:r>
    <w:r>
      <w:rPr>
        <w:rStyle w:val="Boldtextgreen"/>
      </w:rPr>
      <w:t>S</w:t>
    </w:r>
    <w:r w:rsidR="00754308">
      <w:rPr>
        <w:rStyle w:val="Boldtextgreen"/>
      </w:rPr>
      <w:t xml:space="preserve">ervice </w:t>
    </w:r>
    <w:r>
      <w:rPr>
        <w:rStyle w:val="Boldtextgreen"/>
      </w:rPr>
      <w:t>L</w:t>
    </w:r>
    <w:r w:rsidR="00754308">
      <w:rPr>
        <w:rStyle w:val="Boldtextgreen"/>
      </w:rPr>
      <w:t xml:space="preserve">ine </w:t>
    </w:r>
    <w:r w:rsidR="00754308">
      <w:rPr>
        <w:rStyle w:val="Boldtextgreen"/>
      </w:rPr>
      <w:tab/>
      <w:t>03708</w:t>
    </w:r>
    <w:r w:rsidR="0006054F" w:rsidRPr="00282A59">
      <w:rPr>
        <w:rStyle w:val="Boldtextgreen"/>
      </w:rPr>
      <w:t xml:space="preserve"> 506 506</w:t>
    </w:r>
    <w:r w:rsidR="0006054F" w:rsidRPr="00282A59">
      <w:rPr>
        <w:rStyle w:val="Boldtextgreen"/>
      </w:rPr>
      <w:tab/>
    </w:r>
    <w:r w:rsidR="0006054F" w:rsidRPr="00282A59">
      <w:rPr>
        <w:rStyle w:val="Boldtextgreen"/>
      </w:rPr>
      <w:tab/>
    </w:r>
    <w:proofErr w:type="spellStart"/>
    <w:r>
      <w:rPr>
        <w:rStyle w:val="Boldtextgreen"/>
      </w:rPr>
      <w:t>F</w:t>
    </w:r>
    <w:r w:rsidR="0006054F" w:rsidRPr="00282A59">
      <w:rPr>
        <w:rStyle w:val="Boldtextgreen"/>
      </w:rPr>
      <w:t>loodline</w:t>
    </w:r>
    <w:proofErr w:type="spellEnd"/>
    <w:r w:rsidR="0006054F" w:rsidRPr="00282A59">
      <w:rPr>
        <w:rStyle w:val="Boldtextgreen"/>
      </w:rPr>
      <w:tab/>
      <w:t>03459 88 11 88</w:t>
    </w:r>
  </w:p>
  <w:p w14:paraId="24CA0D13" w14:textId="456D9226" w:rsidR="0006054F" w:rsidRPr="004A63B0" w:rsidRDefault="00D37A09" w:rsidP="007D7DB8">
    <w:pPr>
      <w:pStyle w:val="Footer"/>
      <w:rPr>
        <w:rStyle w:val="Normalbold"/>
      </w:rPr>
    </w:pPr>
    <w:r>
      <w:rPr>
        <w:rStyle w:val="Boldtextgreen"/>
      </w:rPr>
      <w:t>I</w:t>
    </w:r>
    <w:r w:rsidR="0006054F" w:rsidRPr="00282A59">
      <w:rPr>
        <w:rStyle w:val="Boldtextgreen"/>
      </w:rPr>
      <w:t xml:space="preserve">ncident </w:t>
    </w:r>
    <w:r>
      <w:rPr>
        <w:rStyle w:val="Boldtextgreen"/>
      </w:rPr>
      <w:t>H</w:t>
    </w:r>
    <w:r w:rsidR="0006054F" w:rsidRPr="00282A59">
      <w:rPr>
        <w:rStyle w:val="Boldtextgreen"/>
      </w:rPr>
      <w:t xml:space="preserve">otline </w:t>
    </w:r>
    <w:r w:rsidR="0006054F" w:rsidRPr="00282A59">
      <w:rPr>
        <w:rStyle w:val="Boldtextgreen"/>
      </w:rPr>
      <w:tab/>
    </w:r>
    <w:r w:rsidR="0006054F" w:rsidRPr="00282A59">
      <w:rPr>
        <w:rStyle w:val="Boldtextgreen"/>
      </w:rPr>
      <w:tab/>
      <w:t>0800 80 70 60</w:t>
    </w:r>
    <w:r w:rsidR="00031537">
      <w:rPr>
        <w:rStyle w:val="Boldtextgreen"/>
      </w:rPr>
      <w:t xml:space="preserve"> </w:t>
    </w:r>
    <w:r w:rsidR="00031537">
      <w:rPr>
        <w:rStyle w:val="Boldtextgreen"/>
      </w:rPr>
      <w:tab/>
    </w:r>
    <w:r w:rsidR="00031537">
      <w:rPr>
        <w:rStyle w:val="Boldtextgreen"/>
      </w:rPr>
      <w:tab/>
    </w:r>
    <w:r w:rsidR="0006054F" w:rsidRPr="007D7DB8">
      <w:t xml:space="preserve">Page </w:t>
    </w:r>
    <w:r w:rsidR="0006054F" w:rsidRPr="007D7DB8">
      <w:fldChar w:fldCharType="begin"/>
    </w:r>
    <w:r w:rsidR="0006054F" w:rsidRPr="007D7DB8">
      <w:instrText xml:space="preserve"> PAGE </w:instrText>
    </w:r>
    <w:r w:rsidR="0006054F" w:rsidRPr="007D7DB8">
      <w:fldChar w:fldCharType="separate"/>
    </w:r>
    <w:r w:rsidR="00B55EAE">
      <w:rPr>
        <w:noProof/>
      </w:rPr>
      <w:t>2</w:t>
    </w:r>
    <w:r w:rsidR="0006054F" w:rsidRPr="007D7DB8">
      <w:fldChar w:fldCharType="end"/>
    </w:r>
    <w:r w:rsidR="0006054F" w:rsidRPr="007D7DB8">
      <w:t xml:space="preserve"> of </w:t>
    </w:r>
    <w:r w:rsidR="00AE2D58">
      <w:rPr>
        <w:noProof/>
      </w:rPr>
      <w:fldChar w:fldCharType="begin"/>
    </w:r>
    <w:r w:rsidR="00AE2D58">
      <w:rPr>
        <w:noProof/>
      </w:rPr>
      <w:instrText xml:space="preserve"> NUMPAGES  </w:instrText>
    </w:r>
    <w:r w:rsidR="00AE2D58">
      <w:rPr>
        <w:noProof/>
      </w:rPr>
      <w:fldChar w:fldCharType="separate"/>
    </w:r>
    <w:r w:rsidR="00B55EAE">
      <w:rPr>
        <w:noProof/>
      </w:rPr>
      <w:t>2</w:t>
    </w:r>
    <w:r w:rsidR="00AE2D5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F487" w14:textId="77777777" w:rsidR="0006054F" w:rsidRPr="00566782" w:rsidRDefault="0006054F" w:rsidP="00CA1A49">
    <w:pPr>
      <w:pStyle w:val="FooterGreen"/>
      <w:framePr w:wrap="around" w:y="-394"/>
    </w:pPr>
    <w:r w:rsidRPr="001B44C7">
      <w:t>customer</w:t>
    </w:r>
    <w:r>
      <w:t xml:space="preserve"> service line</w:t>
    </w:r>
    <w:r>
      <w:tab/>
      <w:t xml:space="preserve"> </w:t>
    </w:r>
    <w:r w:rsidRPr="00566782">
      <w:t>incident ho</w:t>
    </w:r>
    <w:r>
      <w:t>tline</w:t>
    </w:r>
    <w:r>
      <w:tab/>
    </w:r>
    <w:proofErr w:type="spellStart"/>
    <w:r>
      <w:t>floodline</w:t>
    </w:r>
    <w:proofErr w:type="spellEnd"/>
    <w:r>
      <w:br/>
      <w:t>03708 506 506</w:t>
    </w:r>
    <w:r>
      <w:tab/>
    </w:r>
    <w:r w:rsidRPr="00566782">
      <w:t>0800 80 70 60</w:t>
    </w:r>
    <w:r w:rsidRPr="00566782">
      <w:tab/>
      <w:t>03459 88 11 88</w:t>
    </w:r>
  </w:p>
  <w:p w14:paraId="66D99EE1" w14:textId="77777777" w:rsidR="0006054F" w:rsidRDefault="00060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90E2F" w14:textId="77777777" w:rsidR="00E62254" w:rsidRDefault="00E62254" w:rsidP="002F321C">
      <w:r>
        <w:separator/>
      </w:r>
    </w:p>
    <w:p w14:paraId="0BE1FBAB" w14:textId="77777777" w:rsidR="00E62254" w:rsidRDefault="00E62254"/>
  </w:footnote>
  <w:footnote w:type="continuationSeparator" w:id="0">
    <w:p w14:paraId="15D77383" w14:textId="77777777" w:rsidR="00E62254" w:rsidRDefault="00E62254" w:rsidP="002F321C">
      <w:r>
        <w:continuationSeparator/>
      </w:r>
    </w:p>
    <w:p w14:paraId="05771447" w14:textId="77777777" w:rsidR="00E62254" w:rsidRDefault="00E622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BD3C" w14:textId="77777777" w:rsidR="00575102" w:rsidRDefault="005751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323EB" w14:textId="77777777" w:rsidR="0006054F" w:rsidRPr="00CA1A49" w:rsidRDefault="0006054F" w:rsidP="00CA1A49">
    <w:pPr>
      <w:pStyle w:val="Header"/>
    </w:pPr>
    <w:r w:rsidRPr="00BF6A12">
      <w:rPr>
        <w:noProof/>
        <w:lang w:eastAsia="en-GB"/>
      </w:rPr>
      <w:drawing>
        <wp:anchor distT="0" distB="0" distL="114300" distR="114300" simplePos="0" relativeHeight="251660288" behindDoc="1" locked="0" layoutInCell="1" allowOverlap="1" wp14:anchorId="746B7DDD" wp14:editId="5AC8896F">
          <wp:simplePos x="0" y="0"/>
          <wp:positionH relativeFrom="page">
            <wp:posOffset>4487545</wp:posOffset>
          </wp:positionH>
          <wp:positionV relativeFrom="page">
            <wp:posOffset>12700</wp:posOffset>
          </wp:positionV>
          <wp:extent cx="2722452" cy="1110557"/>
          <wp:effectExtent l="0" t="0" r="0" b="0"/>
          <wp:wrapNone/>
          <wp:docPr id="3" name="Picture 3" descr="Environment Agency logo, top right." title="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_logo_354.png"/>
                  <pic:cNvPicPr/>
                </pic:nvPicPr>
                <pic:blipFill>
                  <a:blip r:embed="rId1">
                    <a:extLst>
                      <a:ext uri="{28A0092B-C50C-407E-A947-70E740481C1C}">
                        <a14:useLocalDpi xmlns:a14="http://schemas.microsoft.com/office/drawing/2010/main" val="0"/>
                      </a:ext>
                    </a:extLst>
                  </a:blip>
                  <a:stretch>
                    <a:fillRect/>
                  </a:stretch>
                </pic:blipFill>
                <pic:spPr>
                  <a:xfrm>
                    <a:off x="0" y="0"/>
                    <a:ext cx="2722452" cy="111055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84279" w14:textId="77777777" w:rsidR="0006054F" w:rsidRPr="00F6274F" w:rsidRDefault="0006054F" w:rsidP="00F6274F">
    <w:pPr>
      <w:pStyle w:val="Header"/>
    </w:pPr>
    <w:r w:rsidRPr="00F6274F">
      <w:rPr>
        <w:noProof/>
        <w:lang w:eastAsia="en-GB"/>
      </w:rPr>
      <w:drawing>
        <wp:anchor distT="0" distB="0" distL="114300" distR="114300" simplePos="0" relativeHeight="251658240" behindDoc="1" locked="0" layoutInCell="1" allowOverlap="1" wp14:anchorId="5A4D54CB" wp14:editId="63BAD80B">
          <wp:simplePos x="0" y="0"/>
          <wp:positionH relativeFrom="margin">
            <wp:posOffset>4194175</wp:posOffset>
          </wp:positionH>
          <wp:positionV relativeFrom="page">
            <wp:posOffset>125615</wp:posOffset>
          </wp:positionV>
          <wp:extent cx="2286000" cy="996950"/>
          <wp:effectExtent l="0" t="0" r="0" b="0"/>
          <wp:wrapNone/>
          <wp:docPr id="4" name="Picture 4" descr="Environment Agency Logo" title="Environment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_logo_Green.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741"/>
                  <a:stretch/>
                </pic:blipFill>
                <pic:spPr bwMode="auto">
                  <a:xfrm>
                    <a:off x="0" y="0"/>
                    <a:ext cx="2286000" cy="9969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6C3AD520" w14:textId="77777777" w:rsidR="0006054F" w:rsidRDefault="0006054F" w:rsidP="00F6274F">
    <w:pPr>
      <w:pStyle w:val="Header"/>
    </w:pPr>
  </w:p>
  <w:p w14:paraId="280F1D2C" w14:textId="77777777" w:rsidR="0006054F" w:rsidRDefault="0006054F" w:rsidP="00F6274F">
    <w:pPr>
      <w:pStyle w:val="Header"/>
    </w:pPr>
  </w:p>
  <w:p w14:paraId="66DED941" w14:textId="77777777" w:rsidR="0006054F" w:rsidRPr="002C0DAA" w:rsidRDefault="0006054F" w:rsidP="00ED0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CA6"/>
    <w:multiLevelType w:val="hybridMultilevel"/>
    <w:tmpl w:val="6848F58E"/>
    <w:lvl w:ilvl="0" w:tplc="81727B3A">
      <w:start w:val="1"/>
      <w:numFmt w:val="lowerRoman"/>
      <w:lvlText w:val="%1."/>
      <w:lvlJc w:val="left"/>
      <w:pPr>
        <w:ind w:left="72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5C3856"/>
    <w:multiLevelType w:val="multilevel"/>
    <w:tmpl w:val="CF3A903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A366B5"/>
    <w:multiLevelType w:val="hybridMultilevel"/>
    <w:tmpl w:val="12DA8E80"/>
    <w:lvl w:ilvl="0" w:tplc="550AD1DA">
      <w:start w:val="1"/>
      <w:numFmt w:val="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564B8"/>
    <w:multiLevelType w:val="hybridMultilevel"/>
    <w:tmpl w:val="DBE8D640"/>
    <w:lvl w:ilvl="0" w:tplc="D6DE83A0">
      <w:start w:val="1"/>
      <w:numFmt w:val="decimal"/>
      <w:lvlText w:val="%1."/>
      <w:lvlJc w:val="left"/>
      <w:pPr>
        <w:ind w:left="720" w:hanging="360"/>
      </w:pPr>
      <w:rPr>
        <w:rFonts w:ascii="Arial" w:hAnsi="Arial" w:hint="default"/>
        <w:b w:val="0"/>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CB066E"/>
    <w:multiLevelType w:val="hybridMultilevel"/>
    <w:tmpl w:val="1D20BA64"/>
    <w:lvl w:ilvl="0" w:tplc="74543A8A">
      <w:start w:val="1"/>
      <w:numFmt w:val="bullet"/>
      <w:lvlText w:val="–"/>
      <w:lvlJc w:val="left"/>
      <w:pPr>
        <w:ind w:left="720" w:hanging="360"/>
      </w:pPr>
      <w:rPr>
        <w:rFonts w:ascii="Arial" w:hAnsi="Arial" w:hint="default"/>
        <w:b w:val="0"/>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FA2CE7"/>
    <w:multiLevelType w:val="multilevel"/>
    <w:tmpl w:val="02BAF1F4"/>
    <w:lvl w:ilvl="0">
      <w:start w:val="1"/>
      <w:numFmt w:val="decimal"/>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6" w15:restartNumberingAfterBreak="0">
    <w:nsid w:val="1C644E75"/>
    <w:multiLevelType w:val="hybridMultilevel"/>
    <w:tmpl w:val="C5BA091A"/>
    <w:lvl w:ilvl="0" w:tplc="ACCCB774">
      <w:start w:val="1"/>
      <w:numFmt w:val="lowerRoman"/>
      <w:lvlText w:val="%1."/>
      <w:lvlJc w:val="left"/>
      <w:pPr>
        <w:ind w:left="720" w:hanging="360"/>
      </w:pPr>
      <w:rPr>
        <w:rFonts w:ascii="Arial" w:hAnsi="Arial" w:hint="default"/>
        <w:b w:val="0"/>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CD73D3"/>
    <w:multiLevelType w:val="hybridMultilevel"/>
    <w:tmpl w:val="73086118"/>
    <w:lvl w:ilvl="0" w:tplc="9D80E3BC">
      <w:start w:val="1"/>
      <w:numFmt w:val="lowerRoman"/>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2D0BC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379585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E2260"/>
    <w:multiLevelType w:val="multilevel"/>
    <w:tmpl w:val="1A824340"/>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2" w15:restartNumberingAfterBreak="0">
    <w:nsid w:val="35402394"/>
    <w:multiLevelType w:val="hybridMultilevel"/>
    <w:tmpl w:val="484620C6"/>
    <w:lvl w:ilvl="0" w:tplc="5BDC7E0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514B46"/>
    <w:multiLevelType w:val="hybridMultilevel"/>
    <w:tmpl w:val="1EB2E792"/>
    <w:lvl w:ilvl="0" w:tplc="04AA535C">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397530"/>
    <w:multiLevelType w:val="hybridMultilevel"/>
    <w:tmpl w:val="EB12B0E2"/>
    <w:lvl w:ilvl="0" w:tplc="A092A44C">
      <w:start w:val="1"/>
      <w:numFmt w:val="decimal"/>
      <w:lvlText w:val="%1."/>
      <w:lvlJc w:val="left"/>
      <w:pPr>
        <w:ind w:left="720" w:hanging="360"/>
      </w:pPr>
      <w:rPr>
        <w:rFonts w:ascii="Arial" w:hAnsi="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DE4884"/>
    <w:multiLevelType w:val="hybridMultilevel"/>
    <w:tmpl w:val="261A2FAA"/>
    <w:lvl w:ilvl="0" w:tplc="1A4C1544">
      <w:start w:val="1"/>
      <w:numFmt w:val="bullet"/>
      <w:lvlText w:val="•"/>
      <w:lvlJc w:val="left"/>
      <w:pPr>
        <w:ind w:left="36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DA61DC"/>
    <w:multiLevelType w:val="hybridMultilevel"/>
    <w:tmpl w:val="00FC1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07C74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BD10C3"/>
    <w:multiLevelType w:val="hybridMultilevel"/>
    <w:tmpl w:val="9B20A83C"/>
    <w:lvl w:ilvl="0" w:tplc="93802A14">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612157"/>
    <w:multiLevelType w:val="hybridMultilevel"/>
    <w:tmpl w:val="FD2642D8"/>
    <w:lvl w:ilvl="0" w:tplc="EBFEFE9E">
      <w:start w:val="1"/>
      <w:numFmt w:val="bullet"/>
      <w:lvlText w:val="•"/>
      <w:lvlJc w:val="left"/>
      <w:pPr>
        <w:ind w:left="36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7064AC"/>
    <w:multiLevelType w:val="hybridMultilevel"/>
    <w:tmpl w:val="EACC2058"/>
    <w:lvl w:ilvl="0" w:tplc="FE02227E">
      <w:start w:val="1"/>
      <w:numFmt w:val="lowerRoman"/>
      <w:lvlText w:val="%1."/>
      <w:lvlJc w:val="left"/>
      <w:pPr>
        <w:ind w:left="720" w:hanging="360"/>
      </w:pPr>
      <w:rPr>
        <w:rFonts w:ascii="Arial" w:hAnsi="Arial" w:hint="default"/>
        <w:b w:val="0"/>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9D4FDC"/>
    <w:multiLevelType w:val="multilevel"/>
    <w:tmpl w:val="C9BA6D36"/>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hint="default"/>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25" w15:restartNumberingAfterBreak="0">
    <w:nsid w:val="5A2A4D79"/>
    <w:multiLevelType w:val="hybridMultilevel"/>
    <w:tmpl w:val="C17AF32E"/>
    <w:lvl w:ilvl="0" w:tplc="EFCCFFF6">
      <w:start w:val="1"/>
      <w:numFmt w:val="bullet"/>
      <w:lvlText w:val="•"/>
      <w:lvlJc w:val="left"/>
      <w:pPr>
        <w:tabs>
          <w:tab w:val="num" w:pos="720"/>
        </w:tabs>
        <w:ind w:left="720" w:hanging="360"/>
      </w:pPr>
      <w:rPr>
        <w:rFonts w:ascii="Arial" w:hAnsi="Arial" w:hint="default"/>
      </w:rPr>
    </w:lvl>
    <w:lvl w:ilvl="1" w:tplc="3B6C0904" w:tentative="1">
      <w:start w:val="1"/>
      <w:numFmt w:val="bullet"/>
      <w:lvlText w:val="•"/>
      <w:lvlJc w:val="left"/>
      <w:pPr>
        <w:tabs>
          <w:tab w:val="num" w:pos="1440"/>
        </w:tabs>
        <w:ind w:left="1440" w:hanging="360"/>
      </w:pPr>
      <w:rPr>
        <w:rFonts w:ascii="Arial" w:hAnsi="Arial" w:hint="default"/>
      </w:rPr>
    </w:lvl>
    <w:lvl w:ilvl="2" w:tplc="364A3536" w:tentative="1">
      <w:start w:val="1"/>
      <w:numFmt w:val="bullet"/>
      <w:lvlText w:val="•"/>
      <w:lvlJc w:val="left"/>
      <w:pPr>
        <w:tabs>
          <w:tab w:val="num" w:pos="2160"/>
        </w:tabs>
        <w:ind w:left="2160" w:hanging="360"/>
      </w:pPr>
      <w:rPr>
        <w:rFonts w:ascii="Arial" w:hAnsi="Arial" w:hint="default"/>
      </w:rPr>
    </w:lvl>
    <w:lvl w:ilvl="3" w:tplc="9F9EE3F4" w:tentative="1">
      <w:start w:val="1"/>
      <w:numFmt w:val="bullet"/>
      <w:lvlText w:val="•"/>
      <w:lvlJc w:val="left"/>
      <w:pPr>
        <w:tabs>
          <w:tab w:val="num" w:pos="2880"/>
        </w:tabs>
        <w:ind w:left="2880" w:hanging="360"/>
      </w:pPr>
      <w:rPr>
        <w:rFonts w:ascii="Arial" w:hAnsi="Arial" w:hint="default"/>
      </w:rPr>
    </w:lvl>
    <w:lvl w:ilvl="4" w:tplc="C61A4BFE" w:tentative="1">
      <w:start w:val="1"/>
      <w:numFmt w:val="bullet"/>
      <w:lvlText w:val="•"/>
      <w:lvlJc w:val="left"/>
      <w:pPr>
        <w:tabs>
          <w:tab w:val="num" w:pos="3600"/>
        </w:tabs>
        <w:ind w:left="3600" w:hanging="360"/>
      </w:pPr>
      <w:rPr>
        <w:rFonts w:ascii="Arial" w:hAnsi="Arial" w:hint="default"/>
      </w:rPr>
    </w:lvl>
    <w:lvl w:ilvl="5" w:tplc="E312CC2E" w:tentative="1">
      <w:start w:val="1"/>
      <w:numFmt w:val="bullet"/>
      <w:lvlText w:val="•"/>
      <w:lvlJc w:val="left"/>
      <w:pPr>
        <w:tabs>
          <w:tab w:val="num" w:pos="4320"/>
        </w:tabs>
        <w:ind w:left="4320" w:hanging="360"/>
      </w:pPr>
      <w:rPr>
        <w:rFonts w:ascii="Arial" w:hAnsi="Arial" w:hint="default"/>
      </w:rPr>
    </w:lvl>
    <w:lvl w:ilvl="6" w:tplc="A4D87FA2" w:tentative="1">
      <w:start w:val="1"/>
      <w:numFmt w:val="bullet"/>
      <w:lvlText w:val="•"/>
      <w:lvlJc w:val="left"/>
      <w:pPr>
        <w:tabs>
          <w:tab w:val="num" w:pos="5040"/>
        </w:tabs>
        <w:ind w:left="5040" w:hanging="360"/>
      </w:pPr>
      <w:rPr>
        <w:rFonts w:ascii="Arial" w:hAnsi="Arial" w:hint="default"/>
      </w:rPr>
    </w:lvl>
    <w:lvl w:ilvl="7" w:tplc="11F8D4A0" w:tentative="1">
      <w:start w:val="1"/>
      <w:numFmt w:val="bullet"/>
      <w:lvlText w:val="•"/>
      <w:lvlJc w:val="left"/>
      <w:pPr>
        <w:tabs>
          <w:tab w:val="num" w:pos="5760"/>
        </w:tabs>
        <w:ind w:left="5760" w:hanging="360"/>
      </w:pPr>
      <w:rPr>
        <w:rFonts w:ascii="Arial" w:hAnsi="Arial" w:hint="default"/>
      </w:rPr>
    </w:lvl>
    <w:lvl w:ilvl="8" w:tplc="9A48256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C156230"/>
    <w:multiLevelType w:val="hybridMultilevel"/>
    <w:tmpl w:val="4A2CDF14"/>
    <w:lvl w:ilvl="0" w:tplc="5100E9C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4C6DA5"/>
    <w:multiLevelType w:val="hybridMultilevel"/>
    <w:tmpl w:val="DAF237D6"/>
    <w:lvl w:ilvl="0" w:tplc="662AF384">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39651D"/>
    <w:multiLevelType w:val="hybridMultilevel"/>
    <w:tmpl w:val="3378CB9E"/>
    <w:lvl w:ilvl="0" w:tplc="EBFCB97A">
      <w:start w:val="1"/>
      <w:numFmt w:val="decimal"/>
      <w:lvlText w:val="%1."/>
      <w:lvlJc w:val="left"/>
      <w:pPr>
        <w:ind w:left="360" w:hanging="360"/>
      </w:pPr>
      <w:rPr>
        <w:rFonts w:ascii="Arial" w:hAnsi="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DE5773"/>
    <w:multiLevelType w:val="multilevel"/>
    <w:tmpl w:val="1A824340"/>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2" w15:restartNumberingAfterBreak="0">
    <w:nsid w:val="6C0D73FC"/>
    <w:multiLevelType w:val="hybridMultilevel"/>
    <w:tmpl w:val="82C67170"/>
    <w:lvl w:ilvl="0" w:tplc="94D8A7A8">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1E1DB4"/>
    <w:multiLevelType w:val="multilevel"/>
    <w:tmpl w:val="55341758"/>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35" w15:restartNumberingAfterBreak="0">
    <w:nsid w:val="73252E9C"/>
    <w:multiLevelType w:val="hybridMultilevel"/>
    <w:tmpl w:val="77AA54BA"/>
    <w:lvl w:ilvl="0" w:tplc="CCAC6588">
      <w:start w:val="1"/>
      <w:numFmt w:val="lowerRoman"/>
      <w:lvlText w:val="%1."/>
      <w:lvlJc w:val="left"/>
      <w:pPr>
        <w:ind w:left="72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327E8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DC1178A"/>
    <w:multiLevelType w:val="hybridMultilevel"/>
    <w:tmpl w:val="8D1E1A20"/>
    <w:lvl w:ilvl="0" w:tplc="7FA43D18">
      <w:start w:val="1"/>
      <w:numFmt w:val="bullet"/>
      <w:lvlText w:val=""/>
      <w:lvlJc w:val="left"/>
      <w:pPr>
        <w:tabs>
          <w:tab w:val="num" w:pos="1117"/>
        </w:tabs>
        <w:ind w:left="1117" w:hanging="397"/>
      </w:pPr>
      <w:rPr>
        <w:rFonts w:ascii="Symbol" w:hAnsi="Symbol" w:hint="default"/>
      </w:rPr>
    </w:lvl>
    <w:lvl w:ilvl="1" w:tplc="0809000F">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15:restartNumberingAfterBreak="0">
    <w:nsid w:val="7E62481D"/>
    <w:multiLevelType w:val="multilevel"/>
    <w:tmpl w:val="DA4297B0"/>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1" w15:restartNumberingAfterBreak="0">
    <w:nsid w:val="7EC64442"/>
    <w:multiLevelType w:val="hybridMultilevel"/>
    <w:tmpl w:val="94C279B4"/>
    <w:lvl w:ilvl="0" w:tplc="89EE020C">
      <w:start w:val="1"/>
      <w:numFmt w:val="lowerRoman"/>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33"/>
  </w:num>
  <w:num w:numId="3">
    <w:abstractNumId w:val="30"/>
  </w:num>
  <w:num w:numId="4">
    <w:abstractNumId w:val="15"/>
  </w:num>
  <w:num w:numId="5">
    <w:abstractNumId w:val="22"/>
  </w:num>
  <w:num w:numId="6">
    <w:abstractNumId w:val="22"/>
    <w:lvlOverride w:ilvl="0">
      <w:startOverride w:val="1"/>
    </w:lvlOverride>
  </w:num>
  <w:num w:numId="7">
    <w:abstractNumId w:val="10"/>
  </w:num>
  <w:num w:numId="8">
    <w:abstractNumId w:val="6"/>
  </w:num>
  <w:num w:numId="9">
    <w:abstractNumId w:val="35"/>
  </w:num>
  <w:num w:numId="10">
    <w:abstractNumId w:val="36"/>
  </w:num>
  <w:num w:numId="11">
    <w:abstractNumId w:val="37"/>
  </w:num>
  <w:num w:numId="12">
    <w:abstractNumId w:val="20"/>
  </w:num>
  <w:num w:numId="13">
    <w:abstractNumId w:val="32"/>
  </w:num>
  <w:num w:numId="14">
    <w:abstractNumId w:val="7"/>
  </w:num>
  <w:num w:numId="15">
    <w:abstractNumId w:val="41"/>
  </w:num>
  <w:num w:numId="16">
    <w:abstractNumId w:val="29"/>
  </w:num>
  <w:num w:numId="17">
    <w:abstractNumId w:val="16"/>
  </w:num>
  <w:num w:numId="18">
    <w:abstractNumId w:val="13"/>
  </w:num>
  <w:num w:numId="19">
    <w:abstractNumId w:val="27"/>
  </w:num>
  <w:num w:numId="20">
    <w:abstractNumId w:val="24"/>
  </w:num>
  <w:num w:numId="21">
    <w:abstractNumId w:val="14"/>
  </w:num>
  <w:num w:numId="22">
    <w:abstractNumId w:val="0"/>
  </w:num>
  <w:num w:numId="23">
    <w:abstractNumId w:val="2"/>
  </w:num>
  <w:num w:numId="24">
    <w:abstractNumId w:val="4"/>
  </w:num>
  <w:num w:numId="25">
    <w:abstractNumId w:val="23"/>
  </w:num>
  <w:num w:numId="26">
    <w:abstractNumId w:val="21"/>
  </w:num>
  <w:num w:numId="27">
    <w:abstractNumId w:val="3"/>
  </w:num>
  <w:num w:numId="28">
    <w:abstractNumId w:val="38"/>
  </w:num>
  <w:num w:numId="29">
    <w:abstractNumId w:val="8"/>
  </w:num>
  <w:num w:numId="30">
    <w:abstractNumId w:val="9"/>
  </w:num>
  <w:num w:numId="31">
    <w:abstractNumId w:val="40"/>
  </w:num>
  <w:num w:numId="32">
    <w:abstractNumId w:val="31"/>
  </w:num>
  <w:num w:numId="33">
    <w:abstractNumId w:val="11"/>
  </w:num>
  <w:num w:numId="34">
    <w:abstractNumId w:val="34"/>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5"/>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17"/>
  </w:num>
  <w:num w:numId="43">
    <w:abstractNumId w:val="12"/>
  </w:num>
  <w:num w:numId="4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1"/>
  </w:num>
  <w:num w:numId="48">
    <w:abstractNumId w:val="22"/>
    <w:lvlOverride w:ilvl="0">
      <w:startOverride w:val="1"/>
    </w:lvlOverride>
  </w:num>
  <w:num w:numId="49">
    <w:abstractNumId w:val="22"/>
    <w:lvlOverride w:ilvl="0">
      <w:startOverride w:val="1"/>
    </w:lvlOverride>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ocumentProtection w:formatting="1" w:enforcement="1"/>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130"/>
    <w:rsid w:val="0000580B"/>
    <w:rsid w:val="00005C05"/>
    <w:rsid w:val="00017076"/>
    <w:rsid w:val="00017A20"/>
    <w:rsid w:val="00020AFD"/>
    <w:rsid w:val="00023358"/>
    <w:rsid w:val="00023883"/>
    <w:rsid w:val="00023AAA"/>
    <w:rsid w:val="000278C7"/>
    <w:rsid w:val="00031537"/>
    <w:rsid w:val="00031608"/>
    <w:rsid w:val="00031742"/>
    <w:rsid w:val="00032062"/>
    <w:rsid w:val="00034787"/>
    <w:rsid w:val="0003556F"/>
    <w:rsid w:val="00037E1D"/>
    <w:rsid w:val="00042473"/>
    <w:rsid w:val="00043923"/>
    <w:rsid w:val="000449DD"/>
    <w:rsid w:val="00047AB1"/>
    <w:rsid w:val="00053C0B"/>
    <w:rsid w:val="0006054F"/>
    <w:rsid w:val="00067B63"/>
    <w:rsid w:val="00076540"/>
    <w:rsid w:val="00076828"/>
    <w:rsid w:val="00082C27"/>
    <w:rsid w:val="000910A2"/>
    <w:rsid w:val="000953CE"/>
    <w:rsid w:val="000A57E8"/>
    <w:rsid w:val="000A7D0D"/>
    <w:rsid w:val="000B5C95"/>
    <w:rsid w:val="000C3664"/>
    <w:rsid w:val="000C4663"/>
    <w:rsid w:val="000C46CD"/>
    <w:rsid w:val="000C56A6"/>
    <w:rsid w:val="000D0521"/>
    <w:rsid w:val="000D3164"/>
    <w:rsid w:val="000D387C"/>
    <w:rsid w:val="000D7062"/>
    <w:rsid w:val="000E1AA6"/>
    <w:rsid w:val="000E577D"/>
    <w:rsid w:val="000E7891"/>
    <w:rsid w:val="000F3113"/>
    <w:rsid w:val="000F533C"/>
    <w:rsid w:val="0010037B"/>
    <w:rsid w:val="001045C3"/>
    <w:rsid w:val="001045F1"/>
    <w:rsid w:val="00110B7D"/>
    <w:rsid w:val="00112C7B"/>
    <w:rsid w:val="00113634"/>
    <w:rsid w:val="00114C3A"/>
    <w:rsid w:val="00115BC6"/>
    <w:rsid w:val="00121659"/>
    <w:rsid w:val="00121838"/>
    <w:rsid w:val="00122DE0"/>
    <w:rsid w:val="0012379A"/>
    <w:rsid w:val="00123C0E"/>
    <w:rsid w:val="0013531A"/>
    <w:rsid w:val="00137265"/>
    <w:rsid w:val="00137E49"/>
    <w:rsid w:val="00141011"/>
    <w:rsid w:val="0014735F"/>
    <w:rsid w:val="001537B0"/>
    <w:rsid w:val="001564B7"/>
    <w:rsid w:val="00156E0F"/>
    <w:rsid w:val="00171774"/>
    <w:rsid w:val="001728CC"/>
    <w:rsid w:val="0017532D"/>
    <w:rsid w:val="001957AF"/>
    <w:rsid w:val="001A56F5"/>
    <w:rsid w:val="001A7A1E"/>
    <w:rsid w:val="001A7B8D"/>
    <w:rsid w:val="001A7DDF"/>
    <w:rsid w:val="001C0BD5"/>
    <w:rsid w:val="001C1836"/>
    <w:rsid w:val="001C4430"/>
    <w:rsid w:val="001C518B"/>
    <w:rsid w:val="001D0687"/>
    <w:rsid w:val="001E299F"/>
    <w:rsid w:val="001E2FC4"/>
    <w:rsid w:val="001F1CD2"/>
    <w:rsid w:val="0020794C"/>
    <w:rsid w:val="002122AD"/>
    <w:rsid w:val="00217226"/>
    <w:rsid w:val="00227618"/>
    <w:rsid w:val="00227951"/>
    <w:rsid w:val="00234080"/>
    <w:rsid w:val="00236283"/>
    <w:rsid w:val="002371BC"/>
    <w:rsid w:val="0023788D"/>
    <w:rsid w:val="00251647"/>
    <w:rsid w:val="00253B6D"/>
    <w:rsid w:val="00257719"/>
    <w:rsid w:val="00266ED9"/>
    <w:rsid w:val="002674C0"/>
    <w:rsid w:val="00267998"/>
    <w:rsid w:val="00271CAD"/>
    <w:rsid w:val="002740E4"/>
    <w:rsid w:val="002752E2"/>
    <w:rsid w:val="0027724A"/>
    <w:rsid w:val="00282A59"/>
    <w:rsid w:val="00284E23"/>
    <w:rsid w:val="0028699A"/>
    <w:rsid w:val="00293B38"/>
    <w:rsid w:val="00293D6C"/>
    <w:rsid w:val="00296432"/>
    <w:rsid w:val="002A0F3B"/>
    <w:rsid w:val="002A67C9"/>
    <w:rsid w:val="002A684C"/>
    <w:rsid w:val="002A70C1"/>
    <w:rsid w:val="002B5E40"/>
    <w:rsid w:val="002B7B36"/>
    <w:rsid w:val="002C0BB7"/>
    <w:rsid w:val="002C0E21"/>
    <w:rsid w:val="002C70E8"/>
    <w:rsid w:val="002C7102"/>
    <w:rsid w:val="002D2206"/>
    <w:rsid w:val="002F321C"/>
    <w:rsid w:val="002F7CAD"/>
    <w:rsid w:val="003028B8"/>
    <w:rsid w:val="00302D24"/>
    <w:rsid w:val="00306A7D"/>
    <w:rsid w:val="00311B07"/>
    <w:rsid w:val="003140D5"/>
    <w:rsid w:val="00315F62"/>
    <w:rsid w:val="00317CAA"/>
    <w:rsid w:val="00323CD7"/>
    <w:rsid w:val="00326DAA"/>
    <w:rsid w:val="003308D2"/>
    <w:rsid w:val="003369F2"/>
    <w:rsid w:val="00340AA3"/>
    <w:rsid w:val="0034693C"/>
    <w:rsid w:val="00347AD3"/>
    <w:rsid w:val="0036520B"/>
    <w:rsid w:val="00367E78"/>
    <w:rsid w:val="00371037"/>
    <w:rsid w:val="00371084"/>
    <w:rsid w:val="00371C6B"/>
    <w:rsid w:val="00373628"/>
    <w:rsid w:val="0037510C"/>
    <w:rsid w:val="00375BB2"/>
    <w:rsid w:val="00377108"/>
    <w:rsid w:val="003A4A13"/>
    <w:rsid w:val="003A6259"/>
    <w:rsid w:val="003B49DE"/>
    <w:rsid w:val="003B5131"/>
    <w:rsid w:val="003B67DE"/>
    <w:rsid w:val="003C1564"/>
    <w:rsid w:val="003C1ACB"/>
    <w:rsid w:val="003C5084"/>
    <w:rsid w:val="003C627A"/>
    <w:rsid w:val="003D31DF"/>
    <w:rsid w:val="003E1D89"/>
    <w:rsid w:val="003E5758"/>
    <w:rsid w:val="003E59D3"/>
    <w:rsid w:val="003F12DA"/>
    <w:rsid w:val="003F4D14"/>
    <w:rsid w:val="003F5DD4"/>
    <w:rsid w:val="00407BE1"/>
    <w:rsid w:val="00412674"/>
    <w:rsid w:val="004168B1"/>
    <w:rsid w:val="00421A16"/>
    <w:rsid w:val="0042287B"/>
    <w:rsid w:val="004233E0"/>
    <w:rsid w:val="0043035A"/>
    <w:rsid w:val="004370B2"/>
    <w:rsid w:val="00437494"/>
    <w:rsid w:val="00441990"/>
    <w:rsid w:val="00442BC1"/>
    <w:rsid w:val="0044370D"/>
    <w:rsid w:val="00452219"/>
    <w:rsid w:val="004532FE"/>
    <w:rsid w:val="004571EE"/>
    <w:rsid w:val="00462EF5"/>
    <w:rsid w:val="00463919"/>
    <w:rsid w:val="0047676B"/>
    <w:rsid w:val="00480E02"/>
    <w:rsid w:val="00481130"/>
    <w:rsid w:val="00483D57"/>
    <w:rsid w:val="0048406F"/>
    <w:rsid w:val="00487F88"/>
    <w:rsid w:val="00496517"/>
    <w:rsid w:val="00497F02"/>
    <w:rsid w:val="004A27D0"/>
    <w:rsid w:val="004A31B5"/>
    <w:rsid w:val="004A4C72"/>
    <w:rsid w:val="004A63B0"/>
    <w:rsid w:val="004B1FD0"/>
    <w:rsid w:val="004B2D75"/>
    <w:rsid w:val="004B788F"/>
    <w:rsid w:val="004C0E12"/>
    <w:rsid w:val="004C20FE"/>
    <w:rsid w:val="004C4A19"/>
    <w:rsid w:val="004C537D"/>
    <w:rsid w:val="004D1E4A"/>
    <w:rsid w:val="004D3732"/>
    <w:rsid w:val="004F1654"/>
    <w:rsid w:val="004F2544"/>
    <w:rsid w:val="004F6C6A"/>
    <w:rsid w:val="004F7D76"/>
    <w:rsid w:val="004F7E71"/>
    <w:rsid w:val="005019EF"/>
    <w:rsid w:val="0050452D"/>
    <w:rsid w:val="0051501B"/>
    <w:rsid w:val="005153E5"/>
    <w:rsid w:val="00521A9B"/>
    <w:rsid w:val="00525803"/>
    <w:rsid w:val="0053569D"/>
    <w:rsid w:val="00535AF0"/>
    <w:rsid w:val="00540537"/>
    <w:rsid w:val="005469F0"/>
    <w:rsid w:val="00551AA9"/>
    <w:rsid w:val="00551FC2"/>
    <w:rsid w:val="005663EE"/>
    <w:rsid w:val="00566F6F"/>
    <w:rsid w:val="005709ED"/>
    <w:rsid w:val="005745C1"/>
    <w:rsid w:val="00575102"/>
    <w:rsid w:val="005759CA"/>
    <w:rsid w:val="00582C4F"/>
    <w:rsid w:val="00583C8F"/>
    <w:rsid w:val="005953DA"/>
    <w:rsid w:val="005A1084"/>
    <w:rsid w:val="005A6DA9"/>
    <w:rsid w:val="005A6F3A"/>
    <w:rsid w:val="005C1237"/>
    <w:rsid w:val="005C3B50"/>
    <w:rsid w:val="005D1A77"/>
    <w:rsid w:val="0060075F"/>
    <w:rsid w:val="00603AC6"/>
    <w:rsid w:val="0062030B"/>
    <w:rsid w:val="006204EE"/>
    <w:rsid w:val="006257AC"/>
    <w:rsid w:val="00635AFC"/>
    <w:rsid w:val="00640EF5"/>
    <w:rsid w:val="00642E9F"/>
    <w:rsid w:val="00653254"/>
    <w:rsid w:val="00654C24"/>
    <w:rsid w:val="006574FB"/>
    <w:rsid w:val="0066196A"/>
    <w:rsid w:val="0066397F"/>
    <w:rsid w:val="0066626C"/>
    <w:rsid w:val="0068023D"/>
    <w:rsid w:val="0068165A"/>
    <w:rsid w:val="00687B10"/>
    <w:rsid w:val="00694855"/>
    <w:rsid w:val="006A373A"/>
    <w:rsid w:val="006A3777"/>
    <w:rsid w:val="006A691A"/>
    <w:rsid w:val="006B3CB1"/>
    <w:rsid w:val="006C66D0"/>
    <w:rsid w:val="006D01C6"/>
    <w:rsid w:val="006D1F03"/>
    <w:rsid w:val="006D681F"/>
    <w:rsid w:val="006D7832"/>
    <w:rsid w:val="006E17D9"/>
    <w:rsid w:val="006E4F4C"/>
    <w:rsid w:val="006F1522"/>
    <w:rsid w:val="006F35A0"/>
    <w:rsid w:val="006F63C6"/>
    <w:rsid w:val="00701800"/>
    <w:rsid w:val="0070528D"/>
    <w:rsid w:val="007074C6"/>
    <w:rsid w:val="00710E6C"/>
    <w:rsid w:val="00714101"/>
    <w:rsid w:val="0071620F"/>
    <w:rsid w:val="00722FDE"/>
    <w:rsid w:val="00724803"/>
    <w:rsid w:val="00725563"/>
    <w:rsid w:val="00737527"/>
    <w:rsid w:val="007376DD"/>
    <w:rsid w:val="00740205"/>
    <w:rsid w:val="00742965"/>
    <w:rsid w:val="00745194"/>
    <w:rsid w:val="007506D6"/>
    <w:rsid w:val="00754308"/>
    <w:rsid w:val="00755ED6"/>
    <w:rsid w:val="0077164C"/>
    <w:rsid w:val="0078131E"/>
    <w:rsid w:val="00782A10"/>
    <w:rsid w:val="00783D75"/>
    <w:rsid w:val="007A7AA4"/>
    <w:rsid w:val="007B581E"/>
    <w:rsid w:val="007B5ECA"/>
    <w:rsid w:val="007C22BD"/>
    <w:rsid w:val="007C4A23"/>
    <w:rsid w:val="007C4E84"/>
    <w:rsid w:val="007D1E79"/>
    <w:rsid w:val="007D2AC7"/>
    <w:rsid w:val="007D3787"/>
    <w:rsid w:val="007D7DB8"/>
    <w:rsid w:val="007E762F"/>
    <w:rsid w:val="007F6885"/>
    <w:rsid w:val="007F77B9"/>
    <w:rsid w:val="00800A61"/>
    <w:rsid w:val="00803194"/>
    <w:rsid w:val="00812F8F"/>
    <w:rsid w:val="008167AE"/>
    <w:rsid w:val="008203B7"/>
    <w:rsid w:val="00820468"/>
    <w:rsid w:val="00820A8C"/>
    <w:rsid w:val="00822133"/>
    <w:rsid w:val="0083163B"/>
    <w:rsid w:val="0083358D"/>
    <w:rsid w:val="00843C07"/>
    <w:rsid w:val="0084537A"/>
    <w:rsid w:val="00845AB8"/>
    <w:rsid w:val="008473AE"/>
    <w:rsid w:val="008553B5"/>
    <w:rsid w:val="00865617"/>
    <w:rsid w:val="008704F3"/>
    <w:rsid w:val="00870F91"/>
    <w:rsid w:val="00883454"/>
    <w:rsid w:val="00894999"/>
    <w:rsid w:val="008A1437"/>
    <w:rsid w:val="008A1896"/>
    <w:rsid w:val="008A1EA3"/>
    <w:rsid w:val="008A535E"/>
    <w:rsid w:val="008A596B"/>
    <w:rsid w:val="008B6D75"/>
    <w:rsid w:val="008C1A05"/>
    <w:rsid w:val="008C546C"/>
    <w:rsid w:val="008D50C3"/>
    <w:rsid w:val="008E4E08"/>
    <w:rsid w:val="008E53C7"/>
    <w:rsid w:val="008F4631"/>
    <w:rsid w:val="00902DD7"/>
    <w:rsid w:val="009162C1"/>
    <w:rsid w:val="00921A67"/>
    <w:rsid w:val="00921FF6"/>
    <w:rsid w:val="009316D8"/>
    <w:rsid w:val="0093243D"/>
    <w:rsid w:val="00934181"/>
    <w:rsid w:val="0095116B"/>
    <w:rsid w:val="00953BCB"/>
    <w:rsid w:val="009554C2"/>
    <w:rsid w:val="00973257"/>
    <w:rsid w:val="00974AE6"/>
    <w:rsid w:val="00976E47"/>
    <w:rsid w:val="00983CA5"/>
    <w:rsid w:val="0098402A"/>
    <w:rsid w:val="009841A2"/>
    <w:rsid w:val="0098785F"/>
    <w:rsid w:val="00993E11"/>
    <w:rsid w:val="00993E32"/>
    <w:rsid w:val="009943EA"/>
    <w:rsid w:val="00995445"/>
    <w:rsid w:val="009A0EC8"/>
    <w:rsid w:val="009A27E0"/>
    <w:rsid w:val="009A3BB5"/>
    <w:rsid w:val="009B2A2C"/>
    <w:rsid w:val="009B5FB2"/>
    <w:rsid w:val="009C1794"/>
    <w:rsid w:val="009C60E4"/>
    <w:rsid w:val="009C66BC"/>
    <w:rsid w:val="009D035A"/>
    <w:rsid w:val="009D094A"/>
    <w:rsid w:val="009D7496"/>
    <w:rsid w:val="009E04CF"/>
    <w:rsid w:val="009E3DB3"/>
    <w:rsid w:val="009E55EA"/>
    <w:rsid w:val="009F2F0B"/>
    <w:rsid w:val="009F429E"/>
    <w:rsid w:val="009F57BD"/>
    <w:rsid w:val="00A00B5A"/>
    <w:rsid w:val="00A06FAB"/>
    <w:rsid w:val="00A1296C"/>
    <w:rsid w:val="00A139A0"/>
    <w:rsid w:val="00A21E8C"/>
    <w:rsid w:val="00A22595"/>
    <w:rsid w:val="00A460BF"/>
    <w:rsid w:val="00A50E19"/>
    <w:rsid w:val="00A57065"/>
    <w:rsid w:val="00A57222"/>
    <w:rsid w:val="00A60749"/>
    <w:rsid w:val="00A60B42"/>
    <w:rsid w:val="00A63E0D"/>
    <w:rsid w:val="00A67A4A"/>
    <w:rsid w:val="00A742C4"/>
    <w:rsid w:val="00A84E54"/>
    <w:rsid w:val="00A905B0"/>
    <w:rsid w:val="00A90614"/>
    <w:rsid w:val="00A914E3"/>
    <w:rsid w:val="00A93C8E"/>
    <w:rsid w:val="00AA4667"/>
    <w:rsid w:val="00AA6207"/>
    <w:rsid w:val="00AA6DCC"/>
    <w:rsid w:val="00AB1B71"/>
    <w:rsid w:val="00AD054C"/>
    <w:rsid w:val="00AD398B"/>
    <w:rsid w:val="00AD4565"/>
    <w:rsid w:val="00AD57CA"/>
    <w:rsid w:val="00AE2D58"/>
    <w:rsid w:val="00AF0E8B"/>
    <w:rsid w:val="00AF11CE"/>
    <w:rsid w:val="00AF7CA0"/>
    <w:rsid w:val="00B00BA0"/>
    <w:rsid w:val="00B04CE0"/>
    <w:rsid w:val="00B07E11"/>
    <w:rsid w:val="00B145D5"/>
    <w:rsid w:val="00B1490D"/>
    <w:rsid w:val="00B30B67"/>
    <w:rsid w:val="00B30E84"/>
    <w:rsid w:val="00B44D73"/>
    <w:rsid w:val="00B45503"/>
    <w:rsid w:val="00B46068"/>
    <w:rsid w:val="00B52575"/>
    <w:rsid w:val="00B542F4"/>
    <w:rsid w:val="00B54BBA"/>
    <w:rsid w:val="00B55EAE"/>
    <w:rsid w:val="00B631F5"/>
    <w:rsid w:val="00B63D9E"/>
    <w:rsid w:val="00B653C7"/>
    <w:rsid w:val="00B70181"/>
    <w:rsid w:val="00B802F7"/>
    <w:rsid w:val="00B8039D"/>
    <w:rsid w:val="00B83725"/>
    <w:rsid w:val="00B93267"/>
    <w:rsid w:val="00BA4DCF"/>
    <w:rsid w:val="00BB208E"/>
    <w:rsid w:val="00BC5C81"/>
    <w:rsid w:val="00BD7BBE"/>
    <w:rsid w:val="00BE345D"/>
    <w:rsid w:val="00BE439D"/>
    <w:rsid w:val="00BE60BC"/>
    <w:rsid w:val="00BE619B"/>
    <w:rsid w:val="00BF1B9A"/>
    <w:rsid w:val="00BF3C84"/>
    <w:rsid w:val="00BF44CD"/>
    <w:rsid w:val="00BF4D11"/>
    <w:rsid w:val="00BF5798"/>
    <w:rsid w:val="00BF7E73"/>
    <w:rsid w:val="00C02AE5"/>
    <w:rsid w:val="00C049F5"/>
    <w:rsid w:val="00C05386"/>
    <w:rsid w:val="00C11879"/>
    <w:rsid w:val="00C11D5D"/>
    <w:rsid w:val="00C248C9"/>
    <w:rsid w:val="00C34C5E"/>
    <w:rsid w:val="00C47F69"/>
    <w:rsid w:val="00C511FB"/>
    <w:rsid w:val="00C55A2A"/>
    <w:rsid w:val="00C61C64"/>
    <w:rsid w:val="00C62418"/>
    <w:rsid w:val="00C65CBA"/>
    <w:rsid w:val="00C715CB"/>
    <w:rsid w:val="00C7236F"/>
    <w:rsid w:val="00C8174D"/>
    <w:rsid w:val="00C86057"/>
    <w:rsid w:val="00C876F1"/>
    <w:rsid w:val="00C92623"/>
    <w:rsid w:val="00C92821"/>
    <w:rsid w:val="00CA1A49"/>
    <w:rsid w:val="00CB668B"/>
    <w:rsid w:val="00CB6E5A"/>
    <w:rsid w:val="00CC0680"/>
    <w:rsid w:val="00CC0862"/>
    <w:rsid w:val="00CD00B1"/>
    <w:rsid w:val="00CD3AC4"/>
    <w:rsid w:val="00CD4EA7"/>
    <w:rsid w:val="00CD56D6"/>
    <w:rsid w:val="00CE4A08"/>
    <w:rsid w:val="00CF06A7"/>
    <w:rsid w:val="00CF3C05"/>
    <w:rsid w:val="00CF4E67"/>
    <w:rsid w:val="00CF5EB7"/>
    <w:rsid w:val="00CF7339"/>
    <w:rsid w:val="00D0153B"/>
    <w:rsid w:val="00D04662"/>
    <w:rsid w:val="00D121EF"/>
    <w:rsid w:val="00D16DFB"/>
    <w:rsid w:val="00D1703E"/>
    <w:rsid w:val="00D17209"/>
    <w:rsid w:val="00D175EB"/>
    <w:rsid w:val="00D23A53"/>
    <w:rsid w:val="00D259CF"/>
    <w:rsid w:val="00D26595"/>
    <w:rsid w:val="00D27B17"/>
    <w:rsid w:val="00D34005"/>
    <w:rsid w:val="00D369EC"/>
    <w:rsid w:val="00D36E22"/>
    <w:rsid w:val="00D37A09"/>
    <w:rsid w:val="00D41F2A"/>
    <w:rsid w:val="00D458DE"/>
    <w:rsid w:val="00D4762F"/>
    <w:rsid w:val="00D52E15"/>
    <w:rsid w:val="00D61486"/>
    <w:rsid w:val="00D675D9"/>
    <w:rsid w:val="00D67BA3"/>
    <w:rsid w:val="00D70934"/>
    <w:rsid w:val="00D729CB"/>
    <w:rsid w:val="00D76F02"/>
    <w:rsid w:val="00D8289C"/>
    <w:rsid w:val="00D84EBE"/>
    <w:rsid w:val="00D909C3"/>
    <w:rsid w:val="00D96A56"/>
    <w:rsid w:val="00DA44C0"/>
    <w:rsid w:val="00DB0170"/>
    <w:rsid w:val="00DC0B9F"/>
    <w:rsid w:val="00DC0C4C"/>
    <w:rsid w:val="00DC3187"/>
    <w:rsid w:val="00DC3D41"/>
    <w:rsid w:val="00DD09B2"/>
    <w:rsid w:val="00DE113B"/>
    <w:rsid w:val="00DF58F0"/>
    <w:rsid w:val="00E02FE4"/>
    <w:rsid w:val="00E03B4E"/>
    <w:rsid w:val="00E278EA"/>
    <w:rsid w:val="00E35245"/>
    <w:rsid w:val="00E427BE"/>
    <w:rsid w:val="00E440DD"/>
    <w:rsid w:val="00E458B7"/>
    <w:rsid w:val="00E50F86"/>
    <w:rsid w:val="00E56B4E"/>
    <w:rsid w:val="00E57361"/>
    <w:rsid w:val="00E62254"/>
    <w:rsid w:val="00E62673"/>
    <w:rsid w:val="00E66E0C"/>
    <w:rsid w:val="00E74031"/>
    <w:rsid w:val="00E81B44"/>
    <w:rsid w:val="00E82293"/>
    <w:rsid w:val="00E822A4"/>
    <w:rsid w:val="00E842F5"/>
    <w:rsid w:val="00E84369"/>
    <w:rsid w:val="00E85B8A"/>
    <w:rsid w:val="00E93EE0"/>
    <w:rsid w:val="00E95706"/>
    <w:rsid w:val="00EA0CCC"/>
    <w:rsid w:val="00EA363B"/>
    <w:rsid w:val="00EC31AE"/>
    <w:rsid w:val="00EC3B77"/>
    <w:rsid w:val="00EC5CC3"/>
    <w:rsid w:val="00ED01A0"/>
    <w:rsid w:val="00ED6061"/>
    <w:rsid w:val="00EE4746"/>
    <w:rsid w:val="00EE708B"/>
    <w:rsid w:val="00EF2060"/>
    <w:rsid w:val="00F054F3"/>
    <w:rsid w:val="00F11803"/>
    <w:rsid w:val="00F133C2"/>
    <w:rsid w:val="00F22060"/>
    <w:rsid w:val="00F25416"/>
    <w:rsid w:val="00F344ED"/>
    <w:rsid w:val="00F461ED"/>
    <w:rsid w:val="00F46FF0"/>
    <w:rsid w:val="00F6274F"/>
    <w:rsid w:val="00F63472"/>
    <w:rsid w:val="00F70DBF"/>
    <w:rsid w:val="00F73B25"/>
    <w:rsid w:val="00F74860"/>
    <w:rsid w:val="00F85687"/>
    <w:rsid w:val="00F94C31"/>
    <w:rsid w:val="00FB16F7"/>
    <w:rsid w:val="00FB3F76"/>
    <w:rsid w:val="00FB57B1"/>
    <w:rsid w:val="00FC09EA"/>
    <w:rsid w:val="00FC3D7B"/>
    <w:rsid w:val="00FC4772"/>
    <w:rsid w:val="00FC4FDF"/>
    <w:rsid w:val="00FC74D0"/>
    <w:rsid w:val="00FD0DBE"/>
    <w:rsid w:val="00FE2CE1"/>
    <w:rsid w:val="00FE5617"/>
    <w:rsid w:val="00FE76C3"/>
    <w:rsid w:val="00FF1A3A"/>
    <w:rsid w:val="00FF56BE"/>
    <w:rsid w:val="00FF7A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50668D"/>
  <w15:docId w15:val="{1654714E-2AB7-4F7B-98D4-D37506FF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267"/>
    <w:pPr>
      <w:spacing w:after="120"/>
    </w:pPr>
    <w:rPr>
      <w:color w:val="000000" w:themeColor="text1"/>
      <w:szCs w:val="22"/>
      <w:lang w:eastAsia="en-US"/>
    </w:rPr>
  </w:style>
  <w:style w:type="paragraph" w:styleId="Heading1">
    <w:name w:val="heading 1"/>
    <w:basedOn w:val="Normal"/>
    <w:next w:val="Normal"/>
    <w:link w:val="Heading1Char"/>
    <w:uiPriority w:val="9"/>
    <w:semiHidden/>
    <w:qFormat/>
    <w:rsid w:val="0068023D"/>
    <w:pPr>
      <w:keepNext/>
      <w:keepLines/>
      <w:spacing w:before="480"/>
      <w:outlineLvl w:val="0"/>
    </w:pPr>
    <w:rPr>
      <w:rFonts w:eastAsia="Times New Roman"/>
      <w:b/>
      <w:bCs/>
      <w:color w:val="1D9ACE"/>
      <w:sz w:val="28"/>
      <w:szCs w:val="28"/>
    </w:rPr>
  </w:style>
  <w:style w:type="paragraph" w:styleId="Heading2">
    <w:name w:val="heading 2"/>
    <w:next w:val="Normal"/>
    <w:link w:val="Heading2Char"/>
    <w:autoRedefine/>
    <w:uiPriority w:val="9"/>
    <w:semiHidden/>
    <w:qFormat/>
    <w:rsid w:val="002F321C"/>
    <w:pPr>
      <w:keepNext/>
      <w:spacing w:before="240" w:after="360"/>
      <w:ind w:left="1701" w:right="1701"/>
      <w:outlineLvl w:val="1"/>
    </w:pPr>
    <w:rPr>
      <w:rFonts w:ascii="Times New Roman" w:eastAsia="Times New Roman" w:hAnsi="Times New Roman"/>
      <w:bCs/>
      <w:iCs/>
      <w:color w:val="034B89"/>
      <w:sz w:val="28"/>
      <w:szCs w:val="28"/>
      <w:lang w:eastAsia="en-US"/>
    </w:rPr>
  </w:style>
  <w:style w:type="paragraph" w:styleId="Heading3">
    <w:name w:val="heading 3"/>
    <w:basedOn w:val="Normal"/>
    <w:next w:val="Normal"/>
    <w:link w:val="Heading3Char"/>
    <w:uiPriority w:val="9"/>
    <w:semiHidden/>
    <w:unhideWhenUsed/>
    <w:qFormat/>
    <w:rsid w:val="00D8289C"/>
    <w:pPr>
      <w:keepNext/>
      <w:keepLines/>
      <w:spacing w:before="200"/>
      <w:outlineLvl w:val="2"/>
    </w:pPr>
    <w:rPr>
      <w:rFonts w:eastAsia="Times New Roman"/>
      <w:b/>
      <w:bCs/>
      <w:color w:val="54BCE7"/>
    </w:rPr>
  </w:style>
  <w:style w:type="paragraph" w:styleId="Heading4">
    <w:name w:val="heading 4"/>
    <w:basedOn w:val="Normal"/>
    <w:next w:val="Normal"/>
    <w:link w:val="Heading4Char"/>
    <w:uiPriority w:val="9"/>
    <w:semiHidden/>
    <w:unhideWhenUsed/>
    <w:qFormat/>
    <w:rsid w:val="00D8289C"/>
    <w:pPr>
      <w:keepNext/>
      <w:keepLines/>
      <w:spacing w:before="200"/>
      <w:outlineLvl w:val="3"/>
    </w:pPr>
    <w:rPr>
      <w:rFonts w:eastAsia="Times New Roman"/>
      <w:b/>
      <w:bCs/>
      <w:i/>
      <w:iCs/>
      <w:color w:val="54BCE7"/>
    </w:rPr>
  </w:style>
  <w:style w:type="paragraph" w:styleId="Heading5">
    <w:name w:val="heading 5"/>
    <w:basedOn w:val="Normal"/>
    <w:next w:val="Normal"/>
    <w:link w:val="Heading5Char"/>
    <w:uiPriority w:val="9"/>
    <w:semiHidden/>
    <w:unhideWhenUsed/>
    <w:qFormat/>
    <w:rsid w:val="00D8289C"/>
    <w:pPr>
      <w:keepNext/>
      <w:keepLines/>
      <w:spacing w:before="200"/>
      <w:outlineLvl w:val="4"/>
    </w:pPr>
    <w:rPr>
      <w:rFonts w:eastAsia="Times New Roman"/>
      <w:color w:val="13668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27B17"/>
    <w:rPr>
      <w:rFonts w:ascii="Times New Roman" w:eastAsia="Times New Roman" w:hAnsi="Times New Roman"/>
      <w:bCs/>
      <w:iCs/>
      <w:color w:val="034B89"/>
      <w:sz w:val="28"/>
      <w:szCs w:val="28"/>
      <w:lang w:val="en-GB" w:eastAsia="en-US" w:bidi="ar-SA"/>
    </w:rPr>
  </w:style>
  <w:style w:type="paragraph" w:customStyle="1" w:styleId="Thirdheading">
    <w:name w:val="Third heading"/>
    <w:autoRedefine/>
    <w:qFormat/>
    <w:rsid w:val="006A3777"/>
    <w:pPr>
      <w:spacing w:before="120" w:after="40"/>
      <w:outlineLvl w:val="3"/>
    </w:pPr>
    <w:rPr>
      <w:b/>
      <w:sz w:val="26"/>
      <w:szCs w:val="22"/>
      <w:lang w:eastAsia="en-US"/>
    </w:rPr>
  </w:style>
  <w:style w:type="paragraph" w:customStyle="1" w:styleId="Reportsubtitle">
    <w:name w:val="Report subtitle"/>
    <w:qFormat/>
    <w:rsid w:val="0068023D"/>
    <w:pPr>
      <w:spacing w:after="200"/>
    </w:pPr>
    <w:rPr>
      <w:sz w:val="28"/>
      <w:szCs w:val="28"/>
      <w:lang w:eastAsia="en-US"/>
    </w:rPr>
  </w:style>
  <w:style w:type="paragraph" w:customStyle="1" w:styleId="Numberedthirdheading">
    <w:name w:val="Numbered third heading"/>
    <w:autoRedefine/>
    <w:qFormat/>
    <w:rsid w:val="006A3777"/>
    <w:pPr>
      <w:numPr>
        <w:ilvl w:val="2"/>
        <w:numId w:val="37"/>
      </w:numPr>
      <w:spacing w:before="120" w:after="40"/>
      <w:outlineLvl w:val="3"/>
    </w:pPr>
    <w:rPr>
      <w:b/>
      <w:color w:val="008631"/>
      <w:sz w:val="26"/>
      <w:szCs w:val="22"/>
      <w:lang w:eastAsia="en-US"/>
    </w:rPr>
  </w:style>
  <w:style w:type="paragraph" w:customStyle="1" w:styleId="Pullquotegreen">
    <w:name w:val="Pullquote green"/>
    <w:autoRedefine/>
    <w:qFormat/>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113634"/>
    <w:pPr>
      <w:jc w:val="right"/>
    </w:pPr>
  </w:style>
  <w:style w:type="character" w:customStyle="1" w:styleId="HeaderChar">
    <w:name w:val="Header Char"/>
    <w:basedOn w:val="DefaultParagraphFont"/>
    <w:link w:val="Header"/>
    <w:uiPriority w:val="99"/>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qFormat/>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742965"/>
    <w:pPr>
      <w:spacing w:after="280"/>
    </w:pPr>
    <w:rPr>
      <w:color w:val="008631"/>
      <w:sz w:val="56"/>
      <w:szCs w:val="22"/>
      <w:lang w:eastAsia="en-US"/>
    </w:rPr>
  </w:style>
  <w:style w:type="paragraph" w:customStyle="1" w:styleId="Reporttitlemidgreen">
    <w:name w:val="Report title mid green"/>
    <w:basedOn w:val="Mainheading"/>
    <w:next w:val="Heading1"/>
    <w:autoRedefine/>
    <w:qFormat/>
    <w:rsid w:val="006A3777"/>
    <w:pPr>
      <w:spacing w:after="280"/>
      <w:outlineLvl w:val="0"/>
    </w:pPr>
  </w:style>
  <w:style w:type="paragraph" w:customStyle="1" w:styleId="Introductiontextgreen">
    <w:name w:val="Introduction text green"/>
    <w:autoRedefine/>
    <w:qFormat/>
    <w:rsid w:val="00C55A2A"/>
    <w:pPr>
      <w:spacing w:after="120"/>
    </w:pPr>
    <w:rPr>
      <w:rFonts w:eastAsia="Times New Roman" w:cs="Arial"/>
      <w:color w:val="008631"/>
      <w:sz w:val="28"/>
      <w:szCs w:val="28"/>
    </w:rPr>
  </w:style>
  <w:style w:type="paragraph" w:customStyle="1" w:styleId="Introductiontext">
    <w:name w:val="Introduction text"/>
    <w:qForma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20794C"/>
    <w:rPr>
      <w:color w:val="0177BA"/>
      <w:u w:val="single"/>
    </w:rPr>
  </w:style>
  <w:style w:type="paragraph" w:customStyle="1" w:styleId="Maintextblue">
    <w:name w:val="Main text blue"/>
    <w:basedOn w:val="Normal"/>
    <w:rsid w:val="00121659"/>
    <w:rPr>
      <w:color w:val="455A21"/>
    </w:rPr>
  </w:style>
  <w:style w:type="paragraph" w:customStyle="1" w:styleId="Maintextblack">
    <w:name w:val="Main text black"/>
    <w:basedOn w:val="Normal"/>
    <w:qFormat/>
    <w:rsid w:val="00995445"/>
  </w:style>
  <w:style w:type="paragraph" w:customStyle="1" w:styleId="Mainheading">
    <w:name w:val="Main heading"/>
    <w:autoRedefine/>
    <w:qFormat/>
    <w:rsid w:val="006A3777"/>
    <w:pPr>
      <w:spacing w:before="120" w:after="240"/>
      <w:outlineLvl w:val="1"/>
    </w:pPr>
    <w:rPr>
      <w:b/>
      <w:color w:val="008631"/>
      <w:sz w:val="48"/>
      <w:szCs w:val="22"/>
      <w:lang w:eastAsia="en-US"/>
    </w:rPr>
  </w:style>
  <w:style w:type="paragraph" w:customStyle="1" w:styleId="Numberedheading">
    <w:name w:val="Numbered heading"/>
    <w:autoRedefine/>
    <w:qFormat/>
    <w:rsid w:val="00A67A4A"/>
    <w:pPr>
      <w:spacing w:before="120" w:after="240"/>
      <w:outlineLvl w:val="1"/>
    </w:pPr>
    <w:rPr>
      <w:b/>
      <w:color w:val="008631"/>
      <w:sz w:val="48"/>
      <w:szCs w:val="22"/>
      <w:lang w:eastAsia="en-US"/>
    </w:rPr>
  </w:style>
  <w:style w:type="character" w:customStyle="1" w:styleId="Boldtextgreen">
    <w:name w:val="Bold text green"/>
    <w:basedOn w:val="DefaultParagraphFont"/>
    <w:uiPriority w:val="1"/>
    <w:qFormat/>
    <w:rsid w:val="00F11803"/>
    <w:rPr>
      <w:rFonts w:ascii="Arial" w:hAnsi="Arial"/>
      <w:b/>
      <w:color w:val="008631"/>
    </w:rPr>
  </w:style>
  <w:style w:type="paragraph" w:customStyle="1" w:styleId="Secondheading">
    <w:name w:val="Second heading"/>
    <w:autoRedefine/>
    <w:qFormat/>
    <w:rsid w:val="006A3777"/>
    <w:pPr>
      <w:spacing w:before="240" w:after="40"/>
      <w:outlineLvl w:val="2"/>
    </w:pPr>
    <w:rPr>
      <w:b/>
      <w:color w:val="008631"/>
      <w:sz w:val="32"/>
      <w:szCs w:val="22"/>
      <w:lang w:eastAsia="en-US"/>
    </w:rPr>
  </w:style>
  <w:style w:type="paragraph" w:customStyle="1" w:styleId="Numberedsecondheading">
    <w:name w:val="Numbered second heading"/>
    <w:qFormat/>
    <w:rsid w:val="006A3777"/>
    <w:pPr>
      <w:numPr>
        <w:ilvl w:val="1"/>
        <w:numId w:val="37"/>
      </w:numPr>
      <w:spacing w:before="240" w:after="40"/>
      <w:outlineLvl w:val="2"/>
    </w:pPr>
    <w:rPr>
      <w:b/>
      <w:color w:val="008631"/>
      <w:sz w:val="32"/>
      <w:szCs w:val="22"/>
      <w:lang w:eastAsia="en-US"/>
    </w:rPr>
  </w:style>
  <w:style w:type="character" w:customStyle="1" w:styleId="Italic">
    <w:name w:val="Italic"/>
    <w:basedOn w:val="DefaultParagraphFont"/>
    <w:uiPriority w:val="1"/>
    <w:qFormat/>
    <w:rsid w:val="00017A20"/>
    <w:rPr>
      <w:i/>
    </w:rPr>
  </w:style>
  <w:style w:type="character" w:customStyle="1" w:styleId="Italicgreen">
    <w:name w:val="Italic green"/>
    <w:basedOn w:val="DefaultParagraphFont"/>
    <w:uiPriority w:val="1"/>
    <w:qFormat/>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qFormat/>
    <w:rsid w:val="00DC0C4C"/>
    <w:pPr>
      <w:numPr>
        <w:numId w:val="1"/>
      </w:numPr>
      <w:spacing w:after="120"/>
      <w:ind w:left="340" w:hanging="340"/>
    </w:pPr>
    <w:rPr>
      <w:szCs w:val="22"/>
      <w:lang w:eastAsia="en-US"/>
    </w:rPr>
  </w:style>
  <w:style w:type="paragraph" w:customStyle="1" w:styleId="Roundbulletgreen">
    <w:name w:val="Round bullet green"/>
    <w:autoRedefine/>
    <w:qFormat/>
    <w:rsid w:val="00742965"/>
    <w:pPr>
      <w:numPr>
        <w:numId w:val="2"/>
      </w:numPr>
      <w:spacing w:after="80"/>
    </w:pPr>
    <w:rPr>
      <w:color w:val="008631"/>
      <w:sz w:val="22"/>
      <w:szCs w:val="22"/>
      <w:lang w:eastAsia="en-US"/>
    </w:rPr>
  </w:style>
  <w:style w:type="paragraph" w:customStyle="1" w:styleId="Numberedbullet">
    <w:name w:val="Numbered bullet"/>
    <w:basedOn w:val="Maintextblack"/>
    <w:qFormat/>
    <w:rsid w:val="00031742"/>
    <w:pPr>
      <w:numPr>
        <w:numId w:val="5"/>
      </w:numPr>
      <w:spacing w:after="80"/>
      <w:ind w:left="340" w:hanging="340"/>
    </w:pPr>
  </w:style>
  <w:style w:type="character" w:customStyle="1" w:styleId="Subscript">
    <w:name w:val="Subscript"/>
    <w:basedOn w:val="DefaultParagraphFont"/>
    <w:uiPriority w:val="1"/>
    <w:qFormat/>
    <w:rsid w:val="00B00BA0"/>
    <w:rPr>
      <w:vertAlign w:val="subscript"/>
    </w:rPr>
  </w:style>
  <w:style w:type="character" w:customStyle="1" w:styleId="Superscript">
    <w:name w:val="Superscript"/>
    <w:basedOn w:val="DefaultParagraphFont"/>
    <w:uiPriority w:val="1"/>
    <w:qFormat/>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qFormat/>
    <w:rsid w:val="00742965"/>
    <w:pPr>
      <w:numPr>
        <w:numId w:val="7"/>
      </w:numPr>
      <w:spacing w:after="80"/>
    </w:pPr>
    <w:rPr>
      <w:color w:val="008631"/>
    </w:rPr>
  </w:style>
  <w:style w:type="character" w:customStyle="1" w:styleId="Heading1Char">
    <w:name w:val="Heading 1 Char"/>
    <w:basedOn w:val="DefaultParagraphFont"/>
    <w:link w:val="Heading1"/>
    <w:uiPriority w:val="9"/>
    <w:semiHidden/>
    <w:rsid w:val="00D27B17"/>
    <w:rPr>
      <w:rFonts w:ascii="Arial" w:eastAsia="Times New Roman" w:hAnsi="Arial" w:cs="Times New Roman"/>
      <w:b/>
      <w:bCs/>
      <w:color w:val="1D9ACE"/>
      <w:sz w:val="28"/>
      <w:szCs w:val="28"/>
    </w:rPr>
  </w:style>
  <w:style w:type="paragraph" w:customStyle="1" w:styleId="Dashedbullet">
    <w:name w:val="Dashed bullet"/>
    <w:basedOn w:val="Maintextblack"/>
    <w:qFormat/>
    <w:rsid w:val="00635AFC"/>
    <w:pPr>
      <w:numPr>
        <w:numId w:val="10"/>
      </w:numPr>
      <w:spacing w:after="80"/>
      <w:ind w:left="340" w:hanging="340"/>
    </w:pPr>
  </w:style>
  <w:style w:type="paragraph" w:customStyle="1" w:styleId="Dashedbulletgreen">
    <w:name w:val="Dashed bullet green"/>
    <w:basedOn w:val="Maintextblue"/>
    <w:autoRedefine/>
    <w:qFormat/>
    <w:rsid w:val="00742965"/>
    <w:pPr>
      <w:numPr>
        <w:numId w:val="11"/>
      </w:numPr>
      <w:spacing w:after="80"/>
    </w:pPr>
    <w:rPr>
      <w:color w:val="008631"/>
    </w:rPr>
  </w:style>
  <w:style w:type="character" w:customStyle="1" w:styleId="Heading3Char">
    <w:name w:val="Heading 3 Char"/>
    <w:basedOn w:val="DefaultParagraphFont"/>
    <w:link w:val="Heading3"/>
    <w:uiPriority w:val="9"/>
    <w:semiHidden/>
    <w:rsid w:val="00D8289C"/>
    <w:rPr>
      <w:rFonts w:ascii="Arial" w:eastAsia="Times New Roman" w:hAnsi="Arial" w:cs="Times New Roman"/>
      <w:b/>
      <w:bCs/>
      <w:color w:val="54BCE7"/>
    </w:rPr>
  </w:style>
  <w:style w:type="paragraph" w:styleId="TOC1">
    <w:name w:val="toc 1"/>
    <w:basedOn w:val="Normal"/>
    <w:next w:val="Normal"/>
    <w:autoRedefine/>
    <w:uiPriority w:val="39"/>
    <w:rsid w:val="0028699A"/>
    <w:pPr>
      <w:tabs>
        <w:tab w:val="right" w:leader="dot" w:pos="9621"/>
      </w:tabs>
      <w:spacing w:after="100"/>
    </w:pPr>
    <w:rPr>
      <w:b/>
    </w:r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28699A"/>
    <w:pPr>
      <w:spacing w:after="100"/>
      <w:ind w:left="440"/>
    </w:pPr>
    <w:rPr>
      <w:sz w:val="18"/>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rsid w:val="00D8289C"/>
    <w:pPr>
      <w:spacing w:after="100"/>
      <w:ind w:left="220"/>
    </w:pPr>
  </w:style>
  <w:style w:type="character" w:customStyle="1" w:styleId="Heading4Char">
    <w:name w:val="Heading 4 Char"/>
    <w:basedOn w:val="DefaultParagraphFont"/>
    <w:link w:val="Heading4"/>
    <w:uiPriority w:val="9"/>
    <w:semiHidden/>
    <w:rsid w:val="00D8289C"/>
    <w:rPr>
      <w:rFonts w:ascii="Arial" w:eastAsia="Times New Roman" w:hAnsi="Arial" w:cs="Times New Roman"/>
      <w:b/>
      <w:bCs/>
      <w:i/>
      <w:iCs/>
      <w:color w:val="54BCE7"/>
    </w:rPr>
  </w:style>
  <w:style w:type="character" w:customStyle="1" w:styleId="Heading5Char">
    <w:name w:val="Heading 5 Char"/>
    <w:basedOn w:val="DefaultParagraphFont"/>
    <w:link w:val="Heading5"/>
    <w:uiPriority w:val="9"/>
    <w:semiHidden/>
    <w:rsid w:val="00D8289C"/>
    <w:rPr>
      <w:rFonts w:ascii="Arial" w:eastAsia="Times New Roman" w:hAnsi="Arial" w:cs="Times New Roman"/>
      <w:color w:val="136689"/>
    </w:rPr>
  </w:style>
  <w:style w:type="paragraph" w:customStyle="1" w:styleId="Figureorimagetitle">
    <w:name w:val="Figure or image title"/>
    <w:qFormat/>
    <w:rsid w:val="000C46CD"/>
    <w:pPr>
      <w:spacing w:before="120" w:after="120"/>
    </w:pPr>
    <w:rPr>
      <w:b/>
      <w:sz w:val="22"/>
      <w:szCs w:val="22"/>
      <w:lang w:eastAsia="en-US"/>
    </w:rPr>
  </w:style>
  <w:style w:type="table" w:customStyle="1" w:styleId="LightList-Accent11">
    <w:name w:val="Light List - Accent 11"/>
    <w:basedOn w:val="TableNormal"/>
    <w:uiPriority w:val="61"/>
    <w:locked/>
    <w:rsid w:val="00E427BE"/>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pPr>
        <w:spacing w:before="0" w:after="0" w:line="240" w:lineRule="auto"/>
      </w:pPr>
      <w:rPr>
        <w:b/>
        <w:bCs/>
        <w:color w:val="FFFFFF" w:themeColor="background1"/>
      </w:rPr>
      <w:tblPr/>
      <w:tcPr>
        <w:shd w:val="clear" w:color="auto" w:fill="00AF41" w:themeFill="accent1"/>
      </w:tcPr>
    </w:tblStylePr>
    <w:tblStylePr w:type="lastRow">
      <w:pPr>
        <w:spacing w:before="0" w:after="0" w:line="240" w:lineRule="auto"/>
      </w:pPr>
      <w:rPr>
        <w:b/>
        <w:bCs/>
      </w:rPr>
      <w:tblPr/>
      <w:tcPr>
        <w:tcBorders>
          <w:top w:val="double" w:sz="6" w:space="0" w:color="00AF41" w:themeColor="accent1"/>
          <w:left w:val="single" w:sz="8" w:space="0" w:color="00AF41" w:themeColor="accent1"/>
          <w:bottom w:val="single" w:sz="8" w:space="0" w:color="00AF41" w:themeColor="accent1"/>
          <w:right w:val="single" w:sz="8" w:space="0" w:color="00AF41" w:themeColor="accent1"/>
        </w:tcBorders>
      </w:tcPr>
    </w:tblStylePr>
    <w:tblStylePr w:type="firstCol">
      <w:rPr>
        <w:b/>
        <w:bCs/>
      </w:rPr>
    </w:tblStylePr>
    <w:tblStylePr w:type="lastCol">
      <w:rPr>
        <w:b/>
        <w:bCs/>
      </w:rPr>
    </w:tblStylePr>
    <w:tblStylePr w:type="band1Vert">
      <w:tblPr/>
      <w:tcPr>
        <w:tcBorders>
          <w:top w:val="single" w:sz="8" w:space="0" w:color="00AF41" w:themeColor="accent1"/>
          <w:left w:val="single" w:sz="8" w:space="0" w:color="00AF41" w:themeColor="accent1"/>
          <w:bottom w:val="single" w:sz="8" w:space="0" w:color="00AF41" w:themeColor="accent1"/>
          <w:right w:val="single" w:sz="8" w:space="0" w:color="00AF41" w:themeColor="accent1"/>
        </w:tcBorders>
      </w:tcPr>
    </w:tblStylePr>
    <w:tblStylePr w:type="band1Horz">
      <w:tblPr/>
      <w:tcPr>
        <w:tcBorders>
          <w:top w:val="single" w:sz="8" w:space="0" w:color="00AF41" w:themeColor="accent1"/>
          <w:left w:val="single" w:sz="8" w:space="0" w:color="00AF41" w:themeColor="accent1"/>
          <w:bottom w:val="single" w:sz="8" w:space="0" w:color="00AF41" w:themeColor="accent1"/>
          <w:right w:val="single" w:sz="8" w:space="0" w:color="00AF41" w:themeColor="accent1"/>
        </w:tcBorders>
      </w:tcPr>
    </w:tblStyle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qFormat/>
    <w:rsid w:val="006D681F"/>
    <w:pPr>
      <w:tabs>
        <w:tab w:val="decimal" w:pos="360"/>
      </w:tabs>
      <w:spacing w:after="200" w:line="276" w:lineRule="auto"/>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Accent11">
    <w:name w:val="Light Shading - Accent 11"/>
    <w:basedOn w:val="TableNormal"/>
    <w:uiPriority w:val="60"/>
    <w:locked/>
    <w:rsid w:val="0042287B"/>
    <w:rPr>
      <w:rFonts w:asciiTheme="minorHAnsi" w:eastAsiaTheme="minorEastAsia" w:hAnsiTheme="minorHAnsi" w:cstheme="minorBidi"/>
      <w:color w:val="008330" w:themeColor="accent1" w:themeShade="BF"/>
      <w:sz w:val="22"/>
      <w:szCs w:val="22"/>
      <w:lang w:val="en-US" w:eastAsia="en-US" w:bidi="en-US"/>
    </w:rPr>
    <w:tblPr>
      <w:tblStyleRowBandSize w:val="1"/>
      <w:tblStyleColBandSize w:val="1"/>
      <w:tblBorders>
        <w:top w:val="single" w:sz="8" w:space="0" w:color="00AF41" w:themeColor="accent1"/>
        <w:bottom w:val="single" w:sz="8" w:space="0" w:color="00AF41" w:themeColor="accent1"/>
      </w:tblBorders>
    </w:tblPr>
    <w:tblStylePr w:type="firstRow">
      <w:pPr>
        <w:spacing w:before="0" w:after="0" w:line="240" w:lineRule="auto"/>
      </w:pPr>
      <w:rPr>
        <w:b/>
        <w:bCs/>
      </w:rPr>
      <w:tblPr/>
      <w:tcPr>
        <w:tcBorders>
          <w:top w:val="single" w:sz="8" w:space="0" w:color="00AF41" w:themeColor="accent1"/>
          <w:left w:val="nil"/>
          <w:bottom w:val="single" w:sz="8" w:space="0" w:color="00AF41" w:themeColor="accent1"/>
          <w:right w:val="nil"/>
          <w:insideH w:val="nil"/>
          <w:insideV w:val="nil"/>
        </w:tcBorders>
      </w:tcPr>
    </w:tblStylePr>
    <w:tblStylePr w:type="lastRow">
      <w:pPr>
        <w:spacing w:before="0" w:after="0" w:line="240" w:lineRule="auto"/>
      </w:pPr>
      <w:rPr>
        <w:b/>
        <w:bCs/>
      </w:rPr>
      <w:tblPr/>
      <w:tcPr>
        <w:tcBorders>
          <w:top w:val="single" w:sz="8" w:space="0" w:color="00AF41" w:themeColor="accent1"/>
          <w:left w:val="nil"/>
          <w:bottom w:val="single" w:sz="8" w:space="0" w:color="00AF4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left w:val="nil"/>
          <w:right w:val="nil"/>
          <w:insideH w:val="nil"/>
          <w:insideV w:val="nil"/>
        </w:tcBorders>
        <w:shd w:val="clear" w:color="auto" w:fill="ACFFCA" w:themeFill="accent1" w:themeFillTint="3F"/>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semiHidden/>
    <w:unhideWhenUsed/>
    <w:rsid w:val="00582C4F"/>
    <w:rPr>
      <w:sz w:val="16"/>
      <w:szCs w:val="16"/>
    </w:rPr>
  </w:style>
  <w:style w:type="paragraph" w:styleId="CommentText">
    <w:name w:val="annotation text"/>
    <w:basedOn w:val="Normal"/>
    <w:link w:val="CommentTextChar"/>
    <w:semiHidden/>
    <w:unhideWhenUsed/>
    <w:rsid w:val="00582C4F"/>
    <w:rPr>
      <w:sz w:val="20"/>
      <w:szCs w:val="20"/>
    </w:rPr>
  </w:style>
  <w:style w:type="character" w:customStyle="1" w:styleId="CommentTextChar">
    <w:name w:val="Comment Text Char"/>
    <w:basedOn w:val="DefaultParagraphFont"/>
    <w:link w:val="CommentText"/>
    <w:uiPriority w:val="99"/>
    <w:semiHidden/>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TableNormal"/>
    <w:uiPriority w:val="99"/>
    <w:qFormat/>
    <w:rsid w:val="009E3DB3"/>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qFormat/>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qFormat/>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qFormat/>
    <w:rsid w:val="00227951"/>
    <w:pPr>
      <w:spacing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qFormat/>
    <w:rsid w:val="00227951"/>
    <w:rPr>
      <w:b/>
      <w:bCs/>
    </w:rPr>
  </w:style>
  <w:style w:type="character" w:customStyle="1" w:styleId="Normalbold">
    <w:name w:val="Normal bold"/>
    <w:basedOn w:val="DefaultParagraphFont"/>
    <w:uiPriority w:val="1"/>
    <w:qFormat/>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qFormat/>
    <w:rsid w:val="00742965"/>
    <w:rPr>
      <w:i/>
      <w:iCs/>
      <w:color w:val="008631"/>
    </w:rPr>
  </w:style>
  <w:style w:type="paragraph" w:styleId="IntenseQuote">
    <w:name w:val="Intense Quote"/>
    <w:basedOn w:val="Normal"/>
    <w:next w:val="Normal"/>
    <w:link w:val="IntenseQuoteChar"/>
    <w:uiPriority w:val="30"/>
    <w:qFormat/>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qFormat/>
    <w:rsid w:val="00742965"/>
    <w:rPr>
      <w:b/>
      <w:bCs/>
      <w:smallCaps/>
      <w:color w:val="008631"/>
      <w:spacing w:val="5"/>
    </w:rPr>
  </w:style>
  <w:style w:type="paragraph" w:customStyle="1" w:styleId="FooterGreen">
    <w:name w:val="Footer Green"/>
    <w:basedOn w:val="Footer"/>
    <w:autoRedefine/>
    <w:qFormat/>
    <w:rsid w:val="00CA1A49"/>
    <w:pPr>
      <w:framePr w:wrap="around" w:vAnchor="text" w:hAnchor="text" w:y="1"/>
      <w:pBdr>
        <w:top w:val="single" w:sz="24" w:space="2" w:color="FFFFFF" w:themeColor="background1"/>
        <w:left w:val="single" w:sz="24" w:space="2" w:color="FFFFFF" w:themeColor="background1"/>
        <w:bottom w:val="single" w:sz="24" w:space="2" w:color="FFFFFF" w:themeColor="background1"/>
        <w:right w:val="single" w:sz="24" w:space="2" w:color="FFFFFF" w:themeColor="background1"/>
      </w:pBdr>
      <w:shd w:val="pct20" w:color="00AF41" w:fill="00AF41" w:themeFill="accent1"/>
      <w:tabs>
        <w:tab w:val="center" w:pos="4513"/>
        <w:tab w:val="right" w:pos="9026"/>
      </w:tabs>
      <w:spacing w:after="0"/>
    </w:pPr>
    <w:rPr>
      <w:rFonts w:eastAsiaTheme="minorHAnsi" w:cstheme="minorBidi"/>
      <w:b/>
    </w:rPr>
  </w:style>
  <w:style w:type="paragraph" w:styleId="Revision">
    <w:name w:val="Revision"/>
    <w:hidden/>
    <w:uiPriority w:val="99"/>
    <w:semiHidden/>
    <w:rsid w:val="00CD00B1"/>
    <w:rPr>
      <w:color w:val="000000" w:themeColor="text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2315">
      <w:bodyDiv w:val="1"/>
      <w:marLeft w:val="0"/>
      <w:marRight w:val="0"/>
      <w:marTop w:val="0"/>
      <w:marBottom w:val="0"/>
      <w:divBdr>
        <w:top w:val="none" w:sz="0" w:space="0" w:color="auto"/>
        <w:left w:val="none" w:sz="0" w:space="0" w:color="auto"/>
        <w:bottom w:val="none" w:sz="0" w:space="0" w:color="auto"/>
        <w:right w:val="none" w:sz="0" w:space="0" w:color="auto"/>
      </w:divBdr>
    </w:div>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462894653">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636185002">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927806503">
      <w:bodyDiv w:val="1"/>
      <w:marLeft w:val="0"/>
      <w:marRight w:val="0"/>
      <w:marTop w:val="0"/>
      <w:marBottom w:val="0"/>
      <w:divBdr>
        <w:top w:val="none" w:sz="0" w:space="0" w:color="auto"/>
        <w:left w:val="none" w:sz="0" w:space="0" w:color="auto"/>
        <w:bottom w:val="none" w:sz="0" w:space="0" w:color="auto"/>
        <w:right w:val="none" w:sz="0" w:space="0" w:color="auto"/>
      </w:divBdr>
    </w:div>
    <w:div w:id="993681850">
      <w:bodyDiv w:val="1"/>
      <w:marLeft w:val="0"/>
      <w:marRight w:val="0"/>
      <w:marTop w:val="0"/>
      <w:marBottom w:val="0"/>
      <w:divBdr>
        <w:top w:val="none" w:sz="0" w:space="0" w:color="auto"/>
        <w:left w:val="none" w:sz="0" w:space="0" w:color="auto"/>
        <w:bottom w:val="none" w:sz="0" w:space="0" w:color="auto"/>
        <w:right w:val="none" w:sz="0" w:space="0" w:color="auto"/>
      </w:divBdr>
    </w:div>
    <w:div w:id="1072503285">
      <w:bodyDiv w:val="1"/>
      <w:marLeft w:val="0"/>
      <w:marRight w:val="0"/>
      <w:marTop w:val="0"/>
      <w:marBottom w:val="0"/>
      <w:divBdr>
        <w:top w:val="none" w:sz="0" w:space="0" w:color="auto"/>
        <w:left w:val="none" w:sz="0" w:space="0" w:color="auto"/>
        <w:bottom w:val="none" w:sz="0" w:space="0" w:color="auto"/>
        <w:right w:val="none" w:sz="0" w:space="0" w:color="auto"/>
      </w:divBdr>
      <w:divsChild>
        <w:div w:id="114644226">
          <w:marLeft w:val="562"/>
          <w:marRight w:val="0"/>
          <w:marTop w:val="67"/>
          <w:marBottom w:val="0"/>
          <w:divBdr>
            <w:top w:val="none" w:sz="0" w:space="0" w:color="auto"/>
            <w:left w:val="none" w:sz="0" w:space="0" w:color="auto"/>
            <w:bottom w:val="none" w:sz="0" w:space="0" w:color="auto"/>
            <w:right w:val="none" w:sz="0" w:space="0" w:color="auto"/>
          </w:divBdr>
        </w:div>
        <w:div w:id="369843808">
          <w:marLeft w:val="562"/>
          <w:marRight w:val="0"/>
          <w:marTop w:val="67"/>
          <w:marBottom w:val="0"/>
          <w:divBdr>
            <w:top w:val="none" w:sz="0" w:space="0" w:color="auto"/>
            <w:left w:val="none" w:sz="0" w:space="0" w:color="auto"/>
            <w:bottom w:val="none" w:sz="0" w:space="0" w:color="auto"/>
            <w:right w:val="none" w:sz="0" w:space="0" w:color="auto"/>
          </w:divBdr>
        </w:div>
        <w:div w:id="1127628767">
          <w:marLeft w:val="562"/>
          <w:marRight w:val="0"/>
          <w:marTop w:val="67"/>
          <w:marBottom w:val="0"/>
          <w:divBdr>
            <w:top w:val="none" w:sz="0" w:space="0" w:color="auto"/>
            <w:left w:val="none" w:sz="0" w:space="0" w:color="auto"/>
            <w:bottom w:val="none" w:sz="0" w:space="0" w:color="auto"/>
            <w:right w:val="none" w:sz="0" w:space="0" w:color="auto"/>
          </w:divBdr>
        </w:div>
        <w:div w:id="1609389589">
          <w:marLeft w:val="562"/>
          <w:marRight w:val="0"/>
          <w:marTop w:val="67"/>
          <w:marBottom w:val="0"/>
          <w:divBdr>
            <w:top w:val="none" w:sz="0" w:space="0" w:color="auto"/>
            <w:left w:val="none" w:sz="0" w:space="0" w:color="auto"/>
            <w:bottom w:val="none" w:sz="0" w:space="0" w:color="auto"/>
            <w:right w:val="none" w:sz="0" w:space="0" w:color="auto"/>
          </w:divBdr>
        </w:div>
        <w:div w:id="2044479254">
          <w:marLeft w:val="562"/>
          <w:marRight w:val="0"/>
          <w:marTop w:val="67"/>
          <w:marBottom w:val="0"/>
          <w:divBdr>
            <w:top w:val="none" w:sz="0" w:space="0" w:color="auto"/>
            <w:left w:val="none" w:sz="0" w:space="0" w:color="auto"/>
            <w:bottom w:val="none" w:sz="0" w:space="0" w:color="auto"/>
            <w:right w:val="none" w:sz="0" w:space="0" w:color="auto"/>
          </w:divBdr>
        </w:div>
      </w:divsChild>
    </w:div>
    <w:div w:id="1087655208">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461344743">
      <w:bodyDiv w:val="1"/>
      <w:marLeft w:val="0"/>
      <w:marRight w:val="0"/>
      <w:marTop w:val="0"/>
      <w:marBottom w:val="0"/>
      <w:divBdr>
        <w:top w:val="none" w:sz="0" w:space="0" w:color="auto"/>
        <w:left w:val="none" w:sz="0" w:space="0" w:color="auto"/>
        <w:bottom w:val="none" w:sz="0" w:space="0" w:color="auto"/>
        <w:right w:val="none" w:sz="0" w:space="0" w:color="auto"/>
      </w:divBdr>
    </w:div>
    <w:div w:id="1466239026">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ydrt.org.uk/what-we-do/projects/current-projects/rivers-in-elmet-projec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emplate - Document - Word" ma:contentTypeID="0x010100D5A45896ADA143F9BF5F69E7D3C3FE4B0074AF18A47C254EAA85953BC267CBF74A00A460BE713977664EB5DD781E78532B82" ma:contentTypeVersion="88" ma:contentTypeDescription="Templates are documents for staff to complete, includes forms." ma:contentTypeScope="" ma:versionID="5b23875435a76e743d92ec61f33f9d5e">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f29ef83496051699e0018605f2a0ee25"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verComment1" minOccurs="0"/>
                <xsd:element ref="ns1:ContentCloud_Approver2" minOccurs="0"/>
                <xsd:element ref="ns1:ContentCloud_ApprovedDate2" minOccurs="0"/>
                <xsd:element ref="ns1:ContentCloud_ApproverJobTitle2" minOccurs="0"/>
                <xsd:element ref="ns1:ContentCloud_ApproverComment2" minOccurs="0"/>
                <xsd:element ref="ns1:ContentCloud_Approver3" minOccurs="0"/>
                <xsd:element ref="ns1:ContentCloud_ApprovedDate3" minOccurs="0"/>
                <xsd:element ref="ns1:ContentCloud_ApproverJobTitle3" minOccurs="0"/>
                <xsd:element ref="ns1:ContentCloud_ApproverComment3" minOccurs="0"/>
                <xsd:element ref="ns1:ContentCloud_Approver4" minOccurs="0"/>
                <xsd:element ref="ns1:ContentCloud_ApprovedDate4" minOccurs="0"/>
                <xsd:element ref="ns1:ContentCloud_ApproverJobTitle4" minOccurs="0"/>
                <xsd:element ref="ns1:ContentCloud_ApproverComment4" minOccurs="0"/>
                <xsd:element ref="ns1:ContentCloud_Approver5" minOccurs="0"/>
                <xsd:element ref="ns1:ContentCloud_ApprovedDate5" minOccurs="0"/>
                <xsd:element ref="ns1:ContentCloud_ApproverJobTitle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2:_dlc_DocId" minOccurs="0"/>
                <xsd:element ref="ns2:_dlc_DocIdUrl" minOccurs="0"/>
                <xsd:element ref="ns2:_dlc_DocIdPersistId"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7" nillable="true" ma:displayName="Content assurer" ma:description=""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8"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29"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1"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2" nillable="true" ma:displayName="Approved date 1" ma:description="Approved date 1" ma:format="DateOnly" ma:internalName="ContentCloud_ApprovedDate1">
      <xsd:simpleType>
        <xsd:restriction base="dms:DateTime"/>
      </xsd:simpleType>
    </xsd:element>
    <xsd:element name="ContentCloud_ApproverJobTitle1" ma:index="33" nillable="true" ma:displayName="Approver job title 1" ma:description="" ma:internalName="ContentCloud_ApproverJobTitle1">
      <xsd:simpleType>
        <xsd:restriction base="dms:Text">
          <xsd:maxLength value="255"/>
        </xsd:restriction>
      </xsd:simpleType>
    </xsd:element>
    <xsd:element name="ContentCloud_ApproverComment1" ma:index="34" nillable="true" ma:displayName="Approver comment 1" ma:description="" ma:internalName="ContentCloud_ApproverComment1">
      <xsd:simpleType>
        <xsd:restriction base="dms:Note">
          <xsd:maxLength value="255"/>
        </xsd:restriction>
      </xsd:simpleType>
    </xsd:element>
    <xsd:element name="ContentCloud_Approver2" ma:index="35"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6" nillable="true" ma:displayName="Approved date 2" ma:description="Approved date 2" ma:format="DateOnly" ma:internalName="ContentCloud_ApprovedDate2">
      <xsd:simpleType>
        <xsd:restriction base="dms:DateTime"/>
      </xsd:simpleType>
    </xsd:element>
    <xsd:element name="ContentCloud_ApproverJobTitle2" ma:index="37" nillable="true" ma:displayName="Approver job title 2" ma:description="" ma:internalName="ContentCloud_ApproverJobTitle2">
      <xsd:simpleType>
        <xsd:restriction base="dms:Text">
          <xsd:maxLength value="255"/>
        </xsd:restriction>
      </xsd:simpleType>
    </xsd:element>
    <xsd:element name="ContentCloud_ApproverComment2" ma:index="38" nillable="true" ma:displayName="Approver comment 2" ma:description="" ma:internalName="ContentCloud_ApproverComment2">
      <xsd:simpleType>
        <xsd:restriction base="dms:Note">
          <xsd:maxLength value="255"/>
        </xsd:restriction>
      </xsd:simpleType>
    </xsd:element>
    <xsd:element name="ContentCloud_Approver3" ma:index="39"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0" nillable="true" ma:displayName="Approved date 3" ma:description="Approved date 3" ma:format="DateOnly" ma:internalName="ContentCloud_ApprovedDate3">
      <xsd:simpleType>
        <xsd:restriction base="dms:DateTime"/>
      </xsd:simpleType>
    </xsd:element>
    <xsd:element name="ContentCloud_ApproverJobTitle3" ma:index="41" nillable="true" ma:displayName="Approver job title 3" ma:description="" ma:internalName="ContentCloud_ApproverJobTitle3">
      <xsd:simpleType>
        <xsd:restriction base="dms:Text">
          <xsd:maxLength value="255"/>
        </xsd:restriction>
      </xsd:simpleType>
    </xsd:element>
    <xsd:element name="ContentCloud_ApproverComment3" ma:index="42" nillable="true" ma:displayName="Approver comment 3" ma:description="" ma:internalName="ContentCloud_ApproverComment3">
      <xsd:simpleType>
        <xsd:restriction base="dms:Note">
          <xsd:maxLength value="255"/>
        </xsd:restriction>
      </xsd:simpleType>
    </xsd:element>
    <xsd:element name="ContentCloud_Approver4" ma:index="43"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4" nillable="true" ma:displayName="Approved date 4" ma:description="Approved date 4" ma:format="DateOnly" ma:internalName="ContentCloud_ApprovedDate4">
      <xsd:simpleType>
        <xsd:restriction base="dms:DateTime"/>
      </xsd:simpleType>
    </xsd:element>
    <xsd:element name="ContentCloud_ApproverJobTitle4" ma:index="45" nillable="true" ma:displayName="Approver job title 4" ma:description="" ma:internalName="ContentCloud_ApproverJobTitle4">
      <xsd:simpleType>
        <xsd:restriction base="dms:Text">
          <xsd:maxLength value="255"/>
        </xsd:restriction>
      </xsd:simpleType>
    </xsd:element>
    <xsd:element name="ContentCloud_ApproverComment4" ma:index="46" nillable="true" ma:displayName="Approver comment 4" ma:description="" ma:internalName="ContentCloud_ApproverComment4">
      <xsd:simpleType>
        <xsd:restriction base="dms:Note">
          <xsd:maxLength value="255"/>
        </xsd:restriction>
      </xsd:simpleType>
    </xsd:element>
    <xsd:element name="ContentCloud_Approver5" ma:index="47"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48" nillable="true" ma:displayName="Approved date 5" ma:description="Approved date 5" ma:format="DateOnly" ma:internalName="ContentCloud_ApprovedDate5">
      <xsd:simpleType>
        <xsd:restriction base="dms:DateTime"/>
      </xsd:simpleType>
    </xsd:element>
    <xsd:element name="ContentCloud_ApproverJobTitle5" ma:index="49" nillable="true" ma:displayName="Approver job title 5" ma:description="" ma:internalName="ContentCloud_ApproverJobTitle5">
      <xsd:simpleType>
        <xsd:restriction base="dms:Text">
          <xsd:maxLength value="255"/>
        </xsd:restriction>
      </xsd:simpleType>
    </xsd:element>
    <xsd:element name="ContentCloud_ApproverComment5" ma:index="50" nillable="true" ma:displayName="Approver comment 5" ma:description="" ma:internalName="ContentCloud_ApproverComment5">
      <xsd:simpleType>
        <xsd:restriction base="dms:Note">
          <xsd:maxLength value="255"/>
        </xsd:restriction>
      </xsd:simpleType>
    </xsd:element>
    <xsd:element name="ContentCloud_AssurerComment" ma:index="51" nillable="true" ma:displayName="Assurer comment" ma:description="" ma:internalName="ContentCloud_AssurerComment">
      <xsd:simpleType>
        <xsd:restriction base="dms:Note">
          <xsd:maxLength value="255"/>
        </xsd:restriction>
      </xsd:simpleType>
    </xsd:element>
    <xsd:element name="ContentCloud_WithdrawnReason" ma:index="52"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3" nillable="true" ma:displayName="Keywords" ma:description="" ma:internalName="ContentCloud_Keywords">
      <xsd:simpleType>
        <xsd:restriction base="dms:Note"/>
      </xsd:simpleType>
    </xsd:element>
    <xsd:element name="ContentCloud_CommentToApprover" ma:index="54"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55" nillable="true" ma:displayName="Publish on approval" ma:description="Publish On Approval" ma:internalName="ContentCloud_PublishOnApproval">
      <xsd:simpleType>
        <xsd:restriction base="dms:Boolean"/>
      </xsd:simpleType>
    </xsd:element>
    <xsd:element name="ContentCloud_UpdatesNumber" ma:index="56" nillable="true" ma:displayName="Updates number" ma:description="Number of updates of item." ma:hidden="true" ma:internalName="ContentCloud_UpdatesNumber" ma:readOnly="false">
      <xsd:simpleType>
        <xsd:restriction base="dms:Number"/>
      </xsd:simpleType>
    </xsd:element>
    <xsd:element name="ContentCloud_MetadataCTypeName" ma:index="57" nillable="true" ma:displayName="Metadata content type name" ma:description="" ma:internalName="ContentCloud_MetadataCTypeName">
      <xsd:simpleType>
        <xsd:restriction base="dms:Text">
          <xsd:maxLength value="255"/>
        </xsd:restriction>
      </xsd:simpleType>
    </xsd:element>
    <xsd:element name="ContentCloud_SubmitDate" ma:index="58" nillable="true" ma:displayName="Date submitted" ma:description="Submit for approval date" ma:format="DateOnly" ma:internalName="ContentCloud_SubmitDate">
      <xsd:simpleType>
        <xsd:restriction base="dms:DateTime"/>
      </xsd:simpleType>
    </xsd:element>
    <xsd:element name="ContentCloud_ContributorIds" ma:index="59"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0"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1" nillable="true" ma:displayName="Withdraw on approval" ma:description="Withdraw On Approval" ma:internalName="ContentCloud_WithdrawOnApproval">
      <xsd:simpleType>
        <xsd:restriction base="dms:Boolean"/>
      </xsd:simpleType>
    </xsd:element>
    <xsd:element name="ContentCloud_ConsolidatedUrl" ma:index="62"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3" nillable="true" ma:displayName="Temporary extension date" ma:description="Temporary extension date" ma:format="DateOnly" ma:internalName="ContentCloud_TempExtDate">
      <xsd:simpleType>
        <xsd:restriction base="dms:DateTime"/>
      </xsd:simpleType>
    </xsd:element>
    <xsd:element name="ContentCloud_SharedWith" ma:index="64" nillable="true" ma:displayName="Shared with" ma:description="" ma:internalName="ContentCloud_SharedWith">
      <xsd:simpleType>
        <xsd:restriction base="dms:Note"/>
      </xsd:simpleType>
    </xsd:element>
    <xsd:element name="ContentCloud_Duration" ma:index="65" nillable="true" ma:displayName="Duration" ma:description="Duration of content in seconds." ma:internalName="ContentCloud_Duration">
      <xsd:simpleType>
        <xsd:restriction base="dms:Number"/>
      </xsd:simpleType>
    </xsd:element>
    <xsd:element name="ContentCloud_Submitter" ma:index="66"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67" nillable="true" ma:displayName="Legacy details" ma:description="" ma:internalName="ContentCloud_LegacyDetails">
      <xsd:simpleType>
        <xsd:restriction base="dms:Note"/>
      </xsd:simple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list="{4aafafe1-e8cb-42dd-8946-936c776bf3e5}" ma:internalName="ContentCloud_OrganisationString" ma:showField="Title" ma:web="44ba428f-c30f-44c8-8eab-a30b7390a267">
      <xsd:simpleType>
        <xsd:restriction base="dms:Lookup"/>
      </xsd:simpleType>
    </xsd:element>
    <xsd:element name="ContentCloud_RelatedSites" ma:index="30"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74" nillable="true" ma:displayName="Document ID Value" ma:description="The value of the document ID assigned to this item." ma:internalName="_dlc_DocId" ma:readOnly="true">
      <xsd:simpleType>
        <xsd:restriction base="dms:Text"/>
      </xsd:simpleType>
    </xsd:element>
    <xsd:element name="_dlc_DocIdUrl" ma:index="7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7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Template - Document - Word</p:Name>
  <p:Description/>
  <p:Statement/>
  <p:PolicyItems>
    <p:PolicyItem featureId="Microsoft.Office.RecordsManagement.PolicyFeatures.PolicyLabel" staticId="0x010100D5A45896ADA143F9BF5F69E7D3C3FE4B0074AF18A47C254EAA85953BC267CBF74A00A460BE713977664EB5DD781E78532B82|-628663097" UniqueId="27b16e28-9ef9-4266-baff-6c7f5f1f7a4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6903</ContentCloud_OrganisationString>
    <ContentCloud_Approver1 xmlns="http://schemas.microsoft.com/sharepoint/v3">
      <UserInfo>
        <DisplayName>Coughlin, Tasnim</DisplayName>
        <AccountId>1442</AccountId>
        <AccountType/>
      </UserInfo>
    </ContentCloud_Approver1>
    <ContentCloud_ContributorIds xmlns="http://schemas.microsoft.com/sharepoint/v3" xsi:nil="true"/>
    <ContentCloud_Author xmlns="http://schemas.microsoft.com/sharepoint/v3">
      <UserInfo>
        <DisplayName>Coughlin, Tasnim</DisplayName>
        <AccountId>1442</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2019-07-02T23:00:00+00:00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tasnim.coughlin@environment-agency.gov.uk</DisplayName>
        <AccountId>1442</AccountId>
        <AccountType/>
      </UserInfo>
    </ContentCloud_PrimaryContact>
    <ContentCloud_ApproverComment3 xmlns="http://schemas.microsoft.com/sharepoint/v3" xsi:nil="true"/>
    <ContentCloud_LegacyDetails xmlns="http://schemas.microsoft.com/sharepoint/v3">! Important: There is 6 previous version(s) of this content. Use the legacy reference code: 399_13_SD07 to (request) access to it/them. 
During migration to the Content Cloud, the author could not be automatically added, content authored by: Benjamin Barber. 
Content migrated from Environment Agency DMID database on 10/10/2019</ContentCloud_LegacyDetails>
    <ContentCloud_FormatType xmlns="http://schemas.microsoft.com/sharepoint/v3">Word document</ContentCloud_FormatTyp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https://defra.sharepoint.com/sites/def-contentcloud/_layouts/15/DocIdRedir.aspx?ID=CONTENTCLOUD-190616497-8614</Url>
      <Description>Inclusion Checklist</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7579</ContentCloud_MetadataItemId>
    <ContentCloud_PrimaryContactIds xmlns="http://schemas.microsoft.com/sharepoint/v3">#1442;</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2019-07-02T23:00:00+00:00</ContentCloud_PublishDate>
    <ContentCloud_Reference xmlns="http://schemas.microsoft.com/sharepoint/v3">LIT 13244</ContentCloud_Reference>
    <ContentCloud_RiskLevel xmlns="http://schemas.microsoft.com/sharepoint/v3">Very Low</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2021-09-05T23:00:00+00:00</ContentCloud_ScheduledReviewDate>
    <ContentCloud_LegacyReference xmlns="http://schemas.microsoft.com/sharepoint/v3">399_13_SD07</ContentCloud_LegacyReference>
    <ContentCloud_ScheduledReviewType xmlns="http://schemas.microsoft.com/sharepoint/v3" xsi:nil="true"/>
    <ContentCloud_ChangeType xmlns="http://schemas.microsoft.com/sharepoint/v3" xsi:nil="true"/>
    <ContentCloud_Status xmlns="http://schemas.microsoft.com/sharepoint/v3">Final</ContentCloud_Status>
    <ContentCloud_WithdrawNotice xmlns="http://schemas.microsoft.com/sharepoint/v3" xsi:nil="true"/>
    <ContentCloud_ContentAssurer xmlns="http://schemas.microsoft.com/sharepoint/v3">
      <UserInfo>
        <DisplayName>Tarrant, Andy</DisplayName>
        <AccountId>34</AccountId>
        <AccountType/>
      </UserInfo>
    </ContentCloud_ContentAssurer>
    <ContentCloud_TemplateVersion xmlns="http://schemas.microsoft.com/sharepoint/v3" xsi:nil="true"/>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SRO xmlns="http://schemas.microsoft.com/sharepoint/v3">
      <UserInfo>
        <DisplayName>Winters, Nessa</DisplayName>
        <AccountId>2794</AccountId>
        <AccountType/>
      </UserInfo>
    </ContentCloud_SRO>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Rating xmlns="http://schemas.microsoft.com/sharepoint/v3" xsi:nil="true"/>
    <ContentCloud_MetadataCTypeName xmlns="http://schemas.microsoft.com/sharepoint/v3">Template</ContentCloud_MetadataCTypeName>
    <ContentCloud_LastReviewedOnDate xmlns="http://schemas.microsoft.com/sharepoint/v3" xsi:nil="true"/>
    <ContentCloud_ApproverJobTitle1 xmlns="http://schemas.microsoft.com/sharepoint/v3">Manager</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CONTENTCLOUD-190616497-8614</_dlc_DocId>
    <_dlc_DocIdUrl xmlns="44ba428f-c30f-44c8-8eab-a30b7390a267">
      <Url>https://defra.sharepoint.com/sites/def-contentcloud/_layouts/15/DocIdRedir.aspx?ID=CONTENTCLOUD-190616497-8614</Url>
      <Description>CONTENTCLOUD-190616497-8614</Description>
    </_dlc_DocIdUrl>
    <DLCPolicyLabelValue xmlns="c78a0cd0-2680-45d0-a254-38b105a1c2de">{_UIVersionString}</DLCPolicyLabelVal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C4311A4-1551-4D6A-BB09-5F11E104D8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6417BA-5BE1-4699-B4A8-07DD28EA56CC}">
  <ds:schemaRefs>
    <ds:schemaRef ds:uri="office.server.policy"/>
  </ds:schemaRefs>
</ds:datastoreItem>
</file>

<file path=customXml/itemProps3.xml><?xml version="1.0" encoding="utf-8"?>
<ds:datastoreItem xmlns:ds="http://schemas.openxmlformats.org/officeDocument/2006/customXml" ds:itemID="{B3423BCD-462D-40E1-93FD-2D32C629F77E}">
  <ds:schemaRefs>
    <ds:schemaRef ds:uri="http://schemas.microsoft.com/office/2006/metadata/properties"/>
    <ds:schemaRef ds:uri="http://schemas.microsoft.com/office/infopath/2007/PartnerControls"/>
    <ds:schemaRef ds:uri="http://schemas.microsoft.com/sharepoint/v3"/>
    <ds:schemaRef ds:uri="44ba428f-c30f-44c8-8eab-a30b7390a267"/>
    <ds:schemaRef ds:uri="c78a0cd0-2680-45d0-a254-38b105a1c2de"/>
  </ds:schemaRefs>
</ds:datastoreItem>
</file>

<file path=customXml/itemProps4.xml><?xml version="1.0" encoding="utf-8"?>
<ds:datastoreItem xmlns:ds="http://schemas.openxmlformats.org/officeDocument/2006/customXml" ds:itemID="{E64C3418-83B0-428D-98D7-353F3A68224E}">
  <ds:schemaRefs>
    <ds:schemaRef ds:uri="http://schemas.microsoft.com/sharepoint/v3/contenttype/forms"/>
  </ds:schemaRefs>
</ds:datastoreItem>
</file>

<file path=customXml/itemProps5.xml><?xml version="1.0" encoding="utf-8"?>
<ds:datastoreItem xmlns:ds="http://schemas.openxmlformats.org/officeDocument/2006/customXml" ds:itemID="{14DD0DD4-D0D0-46C9-B315-6B9A003685A2}">
  <ds:schemaRefs>
    <ds:schemaRef ds:uri="http://schemas.openxmlformats.org/officeDocument/2006/bibliography"/>
  </ds:schemaRefs>
</ds:datastoreItem>
</file>

<file path=customXml/itemProps6.xml><?xml version="1.0" encoding="utf-8"?>
<ds:datastoreItem xmlns:ds="http://schemas.openxmlformats.org/officeDocument/2006/customXml" ds:itemID="{339C1B67-2023-4A9D-8BCC-DACBCB81D8A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Inclusion Checklist</vt:lpstr>
    </vt:vector>
  </TitlesOfParts>
  <Manager/>
  <Company>Environment Agency</Company>
  <LinksUpToDate>false</LinksUpToDate>
  <CharactersWithSpaces>4812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Inclusion Checklist</dc:title>
  <dc:subject/>
  <dc:creator>Registered User</dc:creator>
  <cp:keywords/>
  <dc:description/>
  <cp:lastModifiedBy>Derry, Robin</cp:lastModifiedBy>
  <cp:revision>5</cp:revision>
  <cp:lastPrinted>2017-01-31T15:43:00Z</cp:lastPrinted>
  <dcterms:created xsi:type="dcterms:W3CDTF">2022-02-02T11:16:00Z</dcterms:created>
  <dcterms:modified xsi:type="dcterms:W3CDTF">2022-02-02T11:18:00Z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0x010100D5A45896ADA143F9BF5F69E7D3C3FE4B0074AF18A47C254EAA85953BC267CBF74A00A460BE713977664EB5DD781E78532B82</vt:lpwstr>
  </property>
  <property fmtid="{D5CDD505-2E9C-101B-9397-08002B2CF9AE}" pid="3" name="_dlc_DocIdItemGuid">
    <vt:lpwstr>e0950825-b6b8-4ed6-97d6-ad4c68ebcb21</vt:lpwstr>
  </property>
  <property fmtid="{D5CDD505-2E9C-101B-9397-08002B2CF9AE}" pid="4" name="_ip_UnifiedCompliancePolicyUIAction">
    <vt:lpwstr/>
  </property>
  <property fmtid="{D5CDD505-2E9C-101B-9397-08002B2CF9AE}" pid="5" name="_ip_UnifiedCompliancePolicyProperties">
    <vt:lpwstr/>
  </property>
</Properties>
</file>