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CAWOOD</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b w:val="1"/>
          <w:sz w:val="28"/>
          <w:szCs w:val="28"/>
          <w:u w:val="single"/>
          <w:rtl w:val="0"/>
        </w:rPr>
        <w:t xml:space="preserve">PARISH COUNCIL – RISK ASSESSMENT MANAGEMENT SCHEDULE  2021</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03">
      <w:pPr>
        <w:numPr>
          <w:ilvl w:val="0"/>
          <w:numId w:val="13"/>
        </w:numPr>
        <w:ind w:left="720" w:hanging="360"/>
        <w:rPr>
          <w:sz w:val="22"/>
          <w:szCs w:val="22"/>
        </w:rPr>
      </w:pPr>
      <w:r w:rsidDel="00000000" w:rsidR="00000000" w:rsidRPr="00000000">
        <w:rPr>
          <w:rFonts w:ascii="Arial" w:cs="Arial" w:eastAsia="Arial" w:hAnsi="Arial"/>
          <w:b w:val="1"/>
          <w:sz w:val="22"/>
          <w:szCs w:val="22"/>
          <w:rtl w:val="0"/>
        </w:rPr>
        <w:t xml:space="preserve">Risk assessment is a systematic general examination of the activities of the Parish Council to enable potential risks to be identified.</w:t>
      </w:r>
      <w:r w:rsidDel="00000000" w:rsidR="00000000" w:rsidRPr="00000000">
        <w:rPr>
          <w:rtl w:val="0"/>
        </w:rPr>
      </w:r>
    </w:p>
    <w:p w:rsidR="00000000" w:rsidDel="00000000" w:rsidP="00000000" w:rsidRDefault="00000000" w:rsidRPr="00000000" w14:paraId="00000004">
      <w:pPr>
        <w:numPr>
          <w:ilvl w:val="0"/>
          <w:numId w:val="13"/>
        </w:numPr>
        <w:ind w:left="720" w:hanging="360"/>
        <w:rPr>
          <w:sz w:val="22"/>
          <w:szCs w:val="22"/>
        </w:rPr>
      </w:pPr>
      <w:r w:rsidDel="00000000" w:rsidR="00000000" w:rsidRPr="00000000">
        <w:rPr>
          <w:rFonts w:ascii="Arial" w:cs="Arial" w:eastAsia="Arial" w:hAnsi="Arial"/>
          <w:b w:val="1"/>
          <w:sz w:val="22"/>
          <w:szCs w:val="22"/>
          <w:rtl w:val="0"/>
        </w:rPr>
        <w:t xml:space="preserve">The Parish Council, based on the recorded assessment, will take all practical and necessary steps to reduce or eliminate the risks identified.</w:t>
      </w:r>
      <w:r w:rsidDel="00000000" w:rsidR="00000000" w:rsidRPr="00000000">
        <w:rPr>
          <w:rtl w:val="0"/>
        </w:rPr>
      </w:r>
    </w:p>
    <w:p w:rsidR="00000000" w:rsidDel="00000000" w:rsidP="00000000" w:rsidRDefault="00000000" w:rsidRPr="00000000" w14:paraId="00000005">
      <w:pPr>
        <w:numPr>
          <w:ilvl w:val="0"/>
          <w:numId w:val="13"/>
        </w:numPr>
        <w:ind w:left="720" w:hanging="360"/>
        <w:rPr>
          <w:sz w:val="22"/>
          <w:szCs w:val="22"/>
        </w:rPr>
      </w:pPr>
      <w:r w:rsidDel="00000000" w:rsidR="00000000" w:rsidRPr="00000000">
        <w:rPr>
          <w:rFonts w:ascii="Arial" w:cs="Arial" w:eastAsia="Arial" w:hAnsi="Arial"/>
          <w:b w:val="1"/>
          <w:sz w:val="22"/>
          <w:szCs w:val="22"/>
          <w:rtl w:val="0"/>
        </w:rPr>
        <w:t xml:space="preserve">This document has been produced to enable Cawood Parish Council to assess the risks inherent to its activities and satisfy itself that it has taken all reasonable steps to minimise them.</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2696"/>
        <w:gridCol w:w="960"/>
        <w:gridCol w:w="4702"/>
        <w:gridCol w:w="3571"/>
        <w:tblGridChange w:id="0">
          <w:tblGrid>
            <w:gridCol w:w="2245"/>
            <w:gridCol w:w="2696"/>
            <w:gridCol w:w="960"/>
            <w:gridCol w:w="4702"/>
            <w:gridCol w:w="3571"/>
          </w:tblGrid>
        </w:tblGridChange>
      </w:tblGrid>
      <w:tr>
        <w:trPr>
          <w:cantSplit w:val="0"/>
          <w:tblHeader w:val="0"/>
        </w:trPr>
        <w:tc>
          <w:tcPr/>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AREA    </w:t>
            </w:r>
            <w:r w:rsidDel="00000000" w:rsidR="00000000" w:rsidRPr="00000000">
              <w:rPr>
                <w:rtl w:val="0"/>
              </w:rPr>
            </w:r>
          </w:p>
        </w:tc>
        <w:tc>
          <w:tcPr/>
          <w:p w:rsidR="00000000" w:rsidDel="00000000" w:rsidP="00000000" w:rsidRDefault="00000000" w:rsidRPr="00000000" w14:paraId="0000000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IDENTIFIED RISK </w:t>
            </w:r>
            <w:r w:rsidDel="00000000" w:rsidR="00000000" w:rsidRPr="00000000">
              <w:rPr>
                <w:rtl w:val="0"/>
              </w:rPr>
            </w:r>
          </w:p>
        </w:tc>
        <w:tc>
          <w:tcPr/>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LEVEL OF </w:t>
            </w:r>
            <w:r w:rsidDel="00000000" w:rsidR="00000000" w:rsidRPr="00000000">
              <w:rPr>
                <w:rtl w:val="0"/>
              </w:rPr>
            </w:r>
          </w:p>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RISK</w:t>
            </w:r>
            <w:r w:rsidDel="00000000" w:rsidR="00000000" w:rsidRPr="00000000">
              <w:rPr>
                <w:rtl w:val="0"/>
              </w:rPr>
            </w:r>
          </w:p>
        </w:tc>
        <w:tc>
          <w:tcPr/>
          <w:p w:rsidR="00000000" w:rsidDel="00000000" w:rsidP="00000000" w:rsidRDefault="00000000" w:rsidRPr="00000000" w14:paraId="0000000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CONTROLS </w:t>
            </w:r>
            <w:r w:rsidDel="00000000" w:rsidR="00000000" w:rsidRPr="00000000">
              <w:rPr>
                <w:rtl w:val="0"/>
              </w:rPr>
            </w:r>
          </w:p>
        </w:tc>
        <w:tc>
          <w:tcPr/>
          <w:p w:rsidR="00000000" w:rsidDel="00000000" w:rsidP="00000000" w:rsidRDefault="00000000" w:rsidRPr="00000000" w14:paraId="0000000C">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REQUIRED</w:t>
            </w:r>
            <w:r w:rsidDel="00000000" w:rsidR="00000000" w:rsidRPr="00000000">
              <w:rPr>
                <w:rtl w:val="0"/>
              </w:rPr>
            </w:r>
          </w:p>
        </w:tc>
      </w:tr>
      <w:tr>
        <w:trPr>
          <w:cantSplit w:val="0"/>
          <w:tblHeader w:val="0"/>
        </w:trPr>
        <w:tc>
          <w:tcPr/>
          <w:p w:rsidR="00000000" w:rsidDel="00000000" w:rsidP="00000000" w:rsidRDefault="00000000" w:rsidRPr="00000000" w14:paraId="0000000D">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FINANCIAL</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2">
            <w:pPr>
              <w:jc w:val="cente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Precept</w:t>
            </w:r>
            <w:r w:rsidDel="00000000" w:rsidR="00000000" w:rsidRPr="00000000">
              <w:rPr>
                <w:rtl w:val="0"/>
              </w:rPr>
            </w:r>
          </w:p>
        </w:tc>
        <w:tc>
          <w:tcPr/>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Adequacy of precept in order for Council to carry out Statutory duties</w:t>
            </w:r>
            <w:r w:rsidDel="00000000" w:rsidR="00000000" w:rsidRPr="00000000">
              <w:rPr>
                <w:rtl w:val="0"/>
              </w:rPr>
            </w:r>
          </w:p>
        </w:tc>
        <w:tc>
          <w:tcPr/>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6">
            <w:pPr>
              <w:numPr>
                <w:ilvl w:val="0"/>
                <w:numId w:val="10"/>
              </w:numPr>
              <w:ind w:left="720" w:hanging="360"/>
              <w:rPr>
                <w:rFonts w:ascii="Arial" w:cs="Arial" w:eastAsia="Arial" w:hAnsi="Arial"/>
                <w:b w:val="1"/>
                <w:i w:val="0"/>
                <w:sz w:val="22"/>
                <w:szCs w:val="22"/>
                <w:u w:val="none"/>
                <w:shd w:fill="auto" w:val="clear"/>
              </w:rPr>
            </w:pPr>
            <w:r w:rsidDel="00000000" w:rsidR="00000000" w:rsidRPr="00000000">
              <w:rPr>
                <w:rFonts w:ascii="Arial" w:cs="Arial" w:eastAsia="Arial" w:hAnsi="Arial"/>
                <w:b w:val="1"/>
                <w:sz w:val="22"/>
                <w:szCs w:val="22"/>
                <w:rtl w:val="0"/>
              </w:rPr>
              <w:t xml:space="preserve">Y</w:t>
            </w:r>
            <w:r w:rsidDel="00000000" w:rsidR="00000000" w:rsidRPr="00000000">
              <w:rPr>
                <w:rFonts w:ascii="Arial" w:cs="Arial" w:eastAsia="Arial" w:hAnsi="Arial"/>
                <w:b w:val="1"/>
                <w:i w:val="0"/>
                <w:sz w:val="22"/>
                <w:szCs w:val="22"/>
                <w:shd w:fill="auto" w:val="clear"/>
                <w:rtl w:val="0"/>
              </w:rPr>
              <w:t xml:space="preserve">early external audit documents allow Council to estimate standing costs and costs of projects for the subsequent years.</w:t>
            </w:r>
            <w:r w:rsidDel="00000000" w:rsidR="00000000" w:rsidRPr="00000000">
              <w:rPr>
                <w:rtl w:val="0"/>
              </w:rPr>
            </w:r>
          </w:p>
          <w:p w:rsidR="00000000" w:rsidDel="00000000" w:rsidP="00000000" w:rsidRDefault="00000000" w:rsidRPr="00000000" w14:paraId="00000017">
            <w:pPr>
              <w:numPr>
                <w:ilvl w:val="0"/>
                <w:numId w:val="10"/>
              </w:numPr>
              <w:ind w:left="720" w:hanging="360"/>
              <w:rPr>
                <w:b w:val="1"/>
                <w:i w:val="0"/>
                <w:sz w:val="22"/>
                <w:szCs w:val="22"/>
                <w:shd w:fill="auto" w:val="clear"/>
              </w:rPr>
            </w:pPr>
            <w:r w:rsidDel="00000000" w:rsidR="00000000" w:rsidRPr="00000000">
              <w:rPr>
                <w:rFonts w:ascii="Arial" w:cs="Arial" w:eastAsia="Arial" w:hAnsi="Arial"/>
                <w:b w:val="1"/>
                <w:i w:val="0"/>
                <w:sz w:val="22"/>
                <w:szCs w:val="22"/>
                <w:shd w:fill="auto" w:val="clear"/>
                <w:rtl w:val="0"/>
              </w:rPr>
              <w:t xml:space="preserve">Balance sheet (incorporating all income and expenditure) utilised and updated weekly enabling on the spot fund checking</w:t>
            </w:r>
          </w:p>
          <w:p w:rsidR="00000000" w:rsidDel="00000000" w:rsidP="00000000" w:rsidRDefault="00000000" w:rsidRPr="00000000" w14:paraId="00000018">
            <w:pPr>
              <w:numPr>
                <w:ilvl w:val="0"/>
                <w:numId w:val="10"/>
              </w:numPr>
              <w:ind w:left="720" w:hanging="360"/>
              <w:rPr>
                <w:b w:val="1"/>
                <w:i w:val="0"/>
                <w:sz w:val="22"/>
                <w:szCs w:val="22"/>
                <w:shd w:fill="auto" w:val="clear"/>
              </w:rPr>
            </w:pPr>
            <w:r w:rsidDel="00000000" w:rsidR="00000000" w:rsidRPr="00000000">
              <w:rPr>
                <w:rFonts w:ascii="Arial" w:cs="Arial" w:eastAsia="Arial" w:hAnsi="Arial"/>
                <w:b w:val="1"/>
                <w:i w:val="0"/>
                <w:sz w:val="22"/>
                <w:szCs w:val="22"/>
                <w:shd w:fill="auto" w:val="clear"/>
                <w:rtl w:val="0"/>
              </w:rPr>
              <w:t xml:space="preserve">Bank statements available to the PC via online document sharing</w:t>
            </w:r>
          </w:p>
          <w:p w:rsidR="00000000" w:rsidDel="00000000" w:rsidP="00000000" w:rsidRDefault="00000000" w:rsidRPr="00000000" w14:paraId="00000019">
            <w:pPr>
              <w:numPr>
                <w:ilvl w:val="0"/>
                <w:numId w:val="10"/>
              </w:numPr>
              <w:ind w:left="720" w:hanging="360"/>
              <w:rPr>
                <w:b w:val="1"/>
                <w:i w:val="0"/>
                <w:sz w:val="22"/>
                <w:szCs w:val="22"/>
                <w:shd w:fill="auto" w:val="clear"/>
              </w:rPr>
            </w:pPr>
            <w:r w:rsidDel="00000000" w:rsidR="00000000" w:rsidRPr="00000000">
              <w:rPr>
                <w:rFonts w:ascii="Arial" w:cs="Arial" w:eastAsia="Arial" w:hAnsi="Arial"/>
                <w:b w:val="1"/>
                <w:i w:val="0"/>
                <w:sz w:val="22"/>
                <w:szCs w:val="22"/>
                <w:shd w:fill="auto" w:val="clear"/>
                <w:rtl w:val="0"/>
              </w:rPr>
              <w:t xml:space="preserve">All income and expenditure recorded on meeting agenda/minutes</w:t>
            </w:r>
          </w:p>
          <w:p w:rsidR="00000000" w:rsidDel="00000000" w:rsidP="00000000" w:rsidRDefault="00000000" w:rsidRPr="00000000" w14:paraId="0000001A">
            <w:pPr>
              <w:ind w:left="720" w:firstLine="0"/>
              <w:rPr>
                <w:sz w:val="22"/>
                <w:szCs w:val="22"/>
                <w:highlight w:val="yellow"/>
              </w:rPr>
            </w:pPr>
            <w:r w:rsidDel="00000000" w:rsidR="00000000" w:rsidRPr="00000000">
              <w:rPr>
                <w:rtl w:val="0"/>
              </w:rPr>
            </w:r>
          </w:p>
          <w:p w:rsidR="00000000" w:rsidDel="00000000" w:rsidP="00000000" w:rsidRDefault="00000000" w:rsidRPr="00000000" w14:paraId="0000001B">
            <w:pPr>
              <w:ind w:left="720" w:firstLine="0"/>
              <w:rPr>
                <w:sz w:val="22"/>
                <w:szCs w:val="22"/>
                <w:highlight w:val="yellow"/>
              </w:rPr>
            </w:pPr>
            <w:r w:rsidDel="00000000" w:rsidR="00000000" w:rsidRPr="00000000">
              <w:rPr>
                <w:rtl w:val="0"/>
              </w:rPr>
            </w:r>
          </w:p>
          <w:p w:rsidR="00000000" w:rsidDel="00000000" w:rsidP="00000000" w:rsidRDefault="00000000" w:rsidRPr="00000000" w14:paraId="0000001C">
            <w:pPr>
              <w:ind w:left="360"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2"/>
                <w:szCs w:val="22"/>
                <w:highlight w:val="yellow"/>
              </w:rPr>
            </w:pPr>
            <w:r w:rsidDel="00000000" w:rsidR="00000000" w:rsidRPr="00000000">
              <w:rPr>
                <w:rtl w:val="0"/>
              </w:rPr>
            </w:r>
          </w:p>
        </w:tc>
        <w:tc>
          <w:tcPr/>
          <w:p w:rsidR="00000000" w:rsidDel="00000000" w:rsidP="00000000" w:rsidRDefault="00000000" w:rsidRPr="00000000" w14:paraId="0000001E">
            <w:pPr>
              <w:numPr>
                <w:ilvl w:val="0"/>
                <w:numId w:val="14"/>
              </w:numPr>
              <w:ind w:left="1440" w:hanging="360"/>
              <w:rPr>
                <w:rFonts w:ascii="Arial" w:cs="Arial" w:eastAsia="Arial" w:hAnsi="Arial"/>
                <w:b w:val="1"/>
                <w:i w:val="0"/>
                <w:sz w:val="22"/>
                <w:szCs w:val="22"/>
                <w:u w:val="none"/>
                <w:shd w:fill="auto" w:val="clear"/>
              </w:rPr>
            </w:pPr>
            <w:r w:rsidDel="00000000" w:rsidR="00000000" w:rsidRPr="00000000">
              <w:rPr>
                <w:rFonts w:ascii="Arial" w:cs="Arial" w:eastAsia="Arial" w:hAnsi="Arial"/>
                <w:b w:val="1"/>
                <w:i w:val="0"/>
                <w:sz w:val="22"/>
                <w:szCs w:val="22"/>
                <w:shd w:fill="auto" w:val="clear"/>
                <w:rtl w:val="0"/>
              </w:rPr>
              <w:t xml:space="preserve">Budget production not necessary for a smaller Parish Council;  a budget forecast to be put in place as a reference document for expenditure</w:t>
            </w: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Financial Records</w:t>
            </w:r>
            <w:r w:rsidDel="00000000" w:rsidR="00000000" w:rsidRPr="00000000">
              <w:rPr>
                <w:rtl w:val="0"/>
              </w:rPr>
            </w:r>
          </w:p>
        </w:tc>
        <w:tc>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Inadequate records leading to financial irregularities</w:t>
            </w:r>
            <w:r w:rsidDel="00000000" w:rsidR="00000000" w:rsidRPr="00000000">
              <w:rPr>
                <w:rtl w:val="0"/>
              </w:rPr>
            </w:r>
          </w:p>
        </w:tc>
        <w:tc>
          <w:tcPr/>
          <w:p w:rsidR="00000000" w:rsidDel="00000000" w:rsidP="00000000" w:rsidRDefault="00000000" w:rsidRPr="00000000" w14:paraId="0000002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2">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Financial Regulations set out a requirement for production of records at meetings.</w:t>
            </w:r>
            <w:r w:rsidDel="00000000" w:rsidR="00000000" w:rsidRPr="00000000">
              <w:rPr>
                <w:rtl w:val="0"/>
              </w:rPr>
            </w:r>
          </w:p>
          <w:p w:rsidR="00000000" w:rsidDel="00000000" w:rsidP="00000000" w:rsidRDefault="00000000" w:rsidRPr="00000000" w14:paraId="00000023">
            <w:pPr>
              <w:numPr>
                <w:ilvl w:val="0"/>
                <w:numId w:val="11"/>
              </w:numPr>
              <w:ind w:left="720" w:hanging="360"/>
              <w:rPr>
                <w:b w:val="1"/>
                <w:sz w:val="22"/>
                <w:szCs w:val="22"/>
              </w:rPr>
            </w:pPr>
            <w:r w:rsidDel="00000000" w:rsidR="00000000" w:rsidRPr="00000000">
              <w:rPr>
                <w:rFonts w:ascii="Arial" w:cs="Arial" w:eastAsia="Arial" w:hAnsi="Arial"/>
                <w:b w:val="1"/>
                <w:sz w:val="22"/>
                <w:szCs w:val="22"/>
                <w:rtl w:val="0"/>
              </w:rPr>
              <w:t xml:space="preserve">Council to ratify and authorise all payments at ordinary meetings. All financial obligations to be resolved and documented in the minutes before any commitment unless emergency spend by the Clerk in conjunction with the Chairman as set out in Financial Regulations.</w:t>
            </w:r>
          </w:p>
          <w:p w:rsidR="00000000" w:rsidDel="00000000" w:rsidP="00000000" w:rsidRDefault="00000000" w:rsidRPr="00000000" w14:paraId="00000024">
            <w:pPr>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5">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26">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 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Bank and banking </w:t>
            </w:r>
            <w:r w:rsidDel="00000000" w:rsidR="00000000" w:rsidRPr="00000000">
              <w:rPr>
                <w:rtl w:val="0"/>
              </w:rPr>
            </w:r>
          </w:p>
        </w:tc>
        <w:tc>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Inadequate checks/ bank mistakes</w:t>
            </w:r>
            <w:r w:rsidDel="00000000" w:rsidR="00000000" w:rsidRPr="00000000">
              <w:rPr>
                <w:rtl w:val="0"/>
              </w:rPr>
            </w:r>
          </w:p>
        </w:tc>
        <w:tc>
          <w:tcPr/>
          <w:p w:rsidR="00000000" w:rsidDel="00000000" w:rsidP="00000000" w:rsidRDefault="00000000" w:rsidRPr="00000000" w14:paraId="0000002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A">
            <w:pPr>
              <w:numPr>
                <w:ilvl w:val="0"/>
                <w:numId w:val="23"/>
              </w:numPr>
              <w:ind w:left="720" w:hanging="360"/>
              <w:rPr>
                <w:sz w:val="22"/>
                <w:szCs w:val="22"/>
              </w:rPr>
            </w:pPr>
            <w:r w:rsidDel="00000000" w:rsidR="00000000" w:rsidRPr="00000000">
              <w:rPr>
                <w:rFonts w:ascii="Arial" w:cs="Arial" w:eastAsia="Arial" w:hAnsi="Arial"/>
                <w:b w:val="1"/>
                <w:sz w:val="22"/>
                <w:szCs w:val="22"/>
                <w:rtl w:val="0"/>
              </w:rPr>
              <w:t xml:space="preserve">RFO now uses electronic banking.</w:t>
            </w:r>
            <w:r w:rsidDel="00000000" w:rsidR="00000000" w:rsidRPr="00000000">
              <w:rPr>
                <w:rtl w:val="0"/>
              </w:rPr>
            </w:r>
          </w:p>
          <w:p w:rsidR="00000000" w:rsidDel="00000000" w:rsidP="00000000" w:rsidRDefault="00000000" w:rsidRPr="00000000" w14:paraId="0000002B">
            <w:pPr>
              <w:numPr>
                <w:ilvl w:val="0"/>
                <w:numId w:val="23"/>
              </w:numPr>
              <w:ind w:left="720" w:hanging="360"/>
              <w:rPr>
                <w:sz w:val="22"/>
                <w:szCs w:val="22"/>
              </w:rPr>
            </w:pPr>
            <w:r w:rsidDel="00000000" w:rsidR="00000000" w:rsidRPr="00000000">
              <w:rPr>
                <w:rFonts w:ascii="Arial" w:cs="Arial" w:eastAsia="Arial" w:hAnsi="Arial"/>
                <w:b w:val="1"/>
                <w:sz w:val="22"/>
                <w:szCs w:val="22"/>
                <w:rtl w:val="0"/>
              </w:rPr>
              <w:t xml:space="preserve">Monthly bank reconciliation statement copy to all Councillors</w:t>
            </w:r>
            <w:r w:rsidDel="00000000" w:rsidR="00000000" w:rsidRPr="00000000">
              <w:rPr>
                <w:rtl w:val="0"/>
              </w:rPr>
            </w:r>
          </w:p>
        </w:tc>
        <w:tc>
          <w:tcPr/>
          <w:p w:rsidR="00000000" w:rsidDel="00000000" w:rsidP="00000000" w:rsidRDefault="00000000" w:rsidRPr="00000000" w14:paraId="0000002C">
            <w:pPr>
              <w:numPr>
                <w:ilvl w:val="0"/>
                <w:numId w:val="23"/>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2D">
            <w:pPr>
              <w:numPr>
                <w:ilvl w:val="0"/>
                <w:numId w:val="23"/>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2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Reporting and Auditing </w:t>
            </w:r>
            <w:r w:rsidDel="00000000" w:rsidR="00000000" w:rsidRPr="00000000">
              <w:rPr>
                <w:rtl w:val="0"/>
              </w:rPr>
            </w:r>
          </w:p>
        </w:tc>
        <w:tc>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Communication of information</w:t>
            </w:r>
            <w:r w:rsidDel="00000000" w:rsidR="00000000" w:rsidRPr="00000000">
              <w:rPr>
                <w:rtl w:val="0"/>
              </w:rPr>
            </w:r>
          </w:p>
        </w:tc>
        <w:tc>
          <w:tcPr/>
          <w:p w:rsidR="00000000" w:rsidDel="00000000" w:rsidP="00000000" w:rsidRDefault="00000000" w:rsidRPr="00000000" w14:paraId="0000003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1">
            <w:pPr>
              <w:numPr>
                <w:ilvl w:val="0"/>
                <w:numId w:val="12"/>
              </w:numPr>
              <w:ind w:left="720" w:hanging="360"/>
              <w:rPr>
                <w:sz w:val="22"/>
                <w:szCs w:val="22"/>
              </w:rPr>
            </w:pPr>
            <w:r w:rsidDel="00000000" w:rsidR="00000000" w:rsidRPr="00000000">
              <w:rPr>
                <w:rFonts w:ascii="Arial" w:cs="Arial" w:eastAsia="Arial" w:hAnsi="Arial"/>
                <w:b w:val="1"/>
                <w:sz w:val="22"/>
                <w:szCs w:val="22"/>
                <w:rtl w:val="0"/>
              </w:rPr>
              <w:t xml:space="preserve">Financial matters are a regular item on the Agenda of the Council monthly meeting. </w:t>
            </w:r>
            <w:r w:rsidDel="00000000" w:rsidR="00000000" w:rsidRPr="00000000">
              <w:rPr>
                <w:rtl w:val="0"/>
              </w:rPr>
            </w:r>
          </w:p>
          <w:p w:rsidR="00000000" w:rsidDel="00000000" w:rsidP="00000000" w:rsidRDefault="00000000" w:rsidRPr="00000000" w14:paraId="00000032">
            <w:pPr>
              <w:numPr>
                <w:ilvl w:val="0"/>
                <w:numId w:val="12"/>
              </w:numPr>
              <w:ind w:left="720" w:hanging="360"/>
              <w:rPr>
                <w:b w:val="1"/>
                <w:i w:val="0"/>
                <w:sz w:val="22"/>
                <w:szCs w:val="22"/>
                <w:shd w:fill="auto" w:val="clear"/>
              </w:rPr>
            </w:pPr>
            <w:r w:rsidDel="00000000" w:rsidR="00000000" w:rsidRPr="00000000">
              <w:rPr>
                <w:rFonts w:ascii="Arial" w:cs="Arial" w:eastAsia="Arial" w:hAnsi="Arial"/>
                <w:b w:val="1"/>
                <w:i w:val="0"/>
                <w:sz w:val="22"/>
                <w:szCs w:val="22"/>
                <w:shd w:fill="auto" w:val="clear"/>
                <w:rtl w:val="0"/>
              </w:rPr>
              <w:t xml:space="preserve">All income and expenditure is communicated at ordinary meetings along with all bank statements</w:t>
            </w:r>
          </w:p>
          <w:p w:rsidR="00000000" w:rsidDel="00000000" w:rsidP="00000000" w:rsidRDefault="00000000" w:rsidRPr="00000000" w14:paraId="00000033">
            <w:pPr>
              <w:numPr>
                <w:ilvl w:val="0"/>
                <w:numId w:val="12"/>
              </w:numPr>
              <w:ind w:left="720" w:hanging="360"/>
              <w:rPr>
                <w:b w:val="1"/>
                <w:i w:val="0"/>
                <w:sz w:val="22"/>
                <w:szCs w:val="22"/>
                <w:shd w:fill="auto" w:val="clear"/>
              </w:rPr>
            </w:pPr>
            <w:r w:rsidDel="00000000" w:rsidR="00000000" w:rsidRPr="00000000">
              <w:rPr>
                <w:rFonts w:ascii="Arial" w:cs="Arial" w:eastAsia="Arial" w:hAnsi="Arial"/>
                <w:b w:val="1"/>
                <w:i w:val="0"/>
                <w:sz w:val="22"/>
                <w:szCs w:val="22"/>
                <w:shd w:fill="auto" w:val="clear"/>
                <w:rtl w:val="0"/>
              </w:rPr>
              <w:t xml:space="preserve">Internal control complete quarterly spot checks on balance sheet, invoice/receipts file, and bank statement</w:t>
            </w:r>
          </w:p>
          <w:p w:rsidR="00000000" w:rsidDel="00000000" w:rsidP="00000000" w:rsidRDefault="00000000" w:rsidRPr="00000000" w14:paraId="00000034">
            <w:pPr>
              <w:numPr>
                <w:ilvl w:val="0"/>
                <w:numId w:val="12"/>
              </w:numPr>
              <w:ind w:left="720" w:hanging="360"/>
              <w:rPr>
                <w:b w:val="1"/>
                <w:sz w:val="22"/>
                <w:szCs w:val="22"/>
              </w:rPr>
            </w:pPr>
            <w:r w:rsidDel="00000000" w:rsidR="00000000" w:rsidRPr="00000000">
              <w:rPr>
                <w:rFonts w:ascii="Arial" w:cs="Arial" w:eastAsia="Arial" w:hAnsi="Arial"/>
                <w:b w:val="1"/>
                <w:sz w:val="22"/>
                <w:szCs w:val="22"/>
                <w:rtl w:val="0"/>
              </w:rPr>
              <w:t xml:space="preserve">Scrutiny of financial records by the appointed internal auditor</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6">
            <w:pPr>
              <w:numPr>
                <w:ilvl w:val="0"/>
                <w:numId w:val="12"/>
              </w:numPr>
              <w:ind w:left="720" w:hanging="360"/>
              <w:rPr>
                <w:sz w:val="22"/>
                <w:szCs w:val="22"/>
              </w:rPr>
            </w:pPr>
            <w:r w:rsidDel="00000000" w:rsidR="00000000" w:rsidRPr="00000000">
              <w:rPr>
                <w:rFonts w:ascii="Arial" w:cs="Arial" w:eastAsia="Arial" w:hAnsi="Arial"/>
                <w:b w:val="1"/>
                <w:sz w:val="22"/>
                <w:szCs w:val="22"/>
                <w:rtl w:val="0"/>
              </w:rPr>
              <w:t xml:space="preserve">No action required. </w:t>
            </w:r>
            <w:r w:rsidDel="00000000" w:rsidR="00000000" w:rsidRPr="00000000">
              <w:rPr>
                <w:rtl w:val="0"/>
              </w:rPr>
            </w:r>
          </w:p>
          <w:p w:rsidR="00000000" w:rsidDel="00000000" w:rsidP="00000000" w:rsidRDefault="00000000" w:rsidRPr="00000000" w14:paraId="00000037">
            <w:pPr>
              <w:numPr>
                <w:ilvl w:val="0"/>
                <w:numId w:val="12"/>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Wages and associated costs</w:t>
            </w:r>
            <w:r w:rsidDel="00000000" w:rsidR="00000000" w:rsidRPr="00000000">
              <w:rPr>
                <w:rtl w:val="0"/>
              </w:rPr>
            </w:r>
          </w:p>
        </w:tc>
        <w:tc>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Salaries paid incorrectly</w:t>
            </w:r>
            <w:r w:rsidDel="00000000" w:rsidR="00000000" w:rsidRPr="00000000">
              <w:rPr>
                <w:rtl w:val="0"/>
              </w:rPr>
            </w:r>
          </w:p>
          <w:p w:rsidR="00000000" w:rsidDel="00000000" w:rsidP="00000000" w:rsidRDefault="00000000" w:rsidRPr="00000000" w14:paraId="0000003A">
            <w:pPr>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Incorrect HMRC NI and PAYE payments</w:t>
            </w:r>
            <w:r w:rsidDel="00000000" w:rsidR="00000000" w:rsidRPr="00000000">
              <w:rPr>
                <w:rtl w:val="0"/>
              </w:rPr>
            </w:r>
          </w:p>
        </w:tc>
        <w:tc>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D">
            <w:pPr>
              <w:numPr>
                <w:ilvl w:val="0"/>
                <w:numId w:val="15"/>
              </w:numPr>
              <w:ind w:left="720" w:hanging="360"/>
              <w:rPr>
                <w:sz w:val="22"/>
                <w:szCs w:val="22"/>
              </w:rPr>
            </w:pPr>
            <w:r w:rsidDel="00000000" w:rsidR="00000000" w:rsidRPr="00000000">
              <w:rPr>
                <w:rFonts w:ascii="Arial" w:cs="Arial" w:eastAsia="Arial" w:hAnsi="Arial"/>
                <w:b w:val="1"/>
                <w:sz w:val="22"/>
                <w:szCs w:val="22"/>
                <w:rtl w:val="0"/>
              </w:rPr>
              <w:t xml:space="preserve">Salary payments included in monthly bank statements are managed by Autela Payroll Company</w:t>
            </w:r>
            <w:r w:rsidDel="00000000" w:rsidR="00000000" w:rsidRPr="00000000">
              <w:rPr>
                <w:rtl w:val="0"/>
              </w:rPr>
            </w:r>
          </w:p>
          <w:p w:rsidR="00000000" w:rsidDel="00000000" w:rsidP="00000000" w:rsidRDefault="00000000" w:rsidRPr="00000000" w14:paraId="0000003E">
            <w:pPr>
              <w:numPr>
                <w:ilvl w:val="0"/>
                <w:numId w:val="15"/>
              </w:numPr>
              <w:ind w:left="720" w:hanging="360"/>
              <w:rPr>
                <w:sz w:val="22"/>
                <w:szCs w:val="22"/>
              </w:rPr>
            </w:pPr>
            <w:r w:rsidDel="00000000" w:rsidR="00000000" w:rsidRPr="00000000">
              <w:rPr>
                <w:rFonts w:ascii="Arial" w:cs="Arial" w:eastAsia="Arial" w:hAnsi="Arial"/>
                <w:b w:val="1"/>
                <w:sz w:val="22"/>
                <w:szCs w:val="22"/>
                <w:rtl w:val="0"/>
              </w:rPr>
              <w:t xml:space="preserve">Autela Payroll provide monthly wage slips</w:t>
            </w:r>
            <w:r w:rsidDel="00000000" w:rsidR="00000000" w:rsidRPr="00000000">
              <w:rPr>
                <w:rtl w:val="0"/>
              </w:rPr>
            </w:r>
          </w:p>
          <w:p w:rsidR="00000000" w:rsidDel="00000000" w:rsidP="00000000" w:rsidRDefault="00000000" w:rsidRPr="00000000" w14:paraId="0000003F">
            <w:pPr>
              <w:numPr>
                <w:ilvl w:val="0"/>
                <w:numId w:val="15"/>
              </w:numPr>
              <w:ind w:left="720" w:hanging="360"/>
              <w:rPr>
                <w:sz w:val="22"/>
                <w:szCs w:val="22"/>
              </w:rPr>
            </w:pPr>
            <w:r w:rsidDel="00000000" w:rsidR="00000000" w:rsidRPr="00000000">
              <w:rPr>
                <w:rFonts w:ascii="Arial" w:cs="Arial" w:eastAsia="Arial" w:hAnsi="Arial"/>
                <w:b w:val="1"/>
                <w:sz w:val="22"/>
                <w:szCs w:val="22"/>
                <w:rtl w:val="0"/>
              </w:rPr>
              <w:t xml:space="preserve">HMRC quarterly payments included in monthly invoices </w:t>
            </w:r>
            <w:r w:rsidDel="00000000" w:rsidR="00000000" w:rsidRPr="00000000">
              <w:rPr>
                <w:rtl w:val="0"/>
              </w:rPr>
            </w:r>
          </w:p>
        </w:tc>
        <w:tc>
          <w:tcPr/>
          <w:p w:rsidR="00000000" w:rsidDel="00000000" w:rsidP="00000000" w:rsidRDefault="00000000" w:rsidRPr="00000000" w14:paraId="00000040">
            <w:pPr>
              <w:numPr>
                <w:ilvl w:val="0"/>
                <w:numId w:val="12"/>
              </w:numPr>
              <w:ind w:left="720" w:hanging="360"/>
              <w:rPr>
                <w:sz w:val="22"/>
                <w:szCs w:val="22"/>
              </w:rPr>
            </w:pPr>
            <w:r w:rsidDel="00000000" w:rsidR="00000000" w:rsidRPr="00000000">
              <w:rPr>
                <w:rFonts w:ascii="Arial" w:cs="Arial" w:eastAsia="Arial" w:hAnsi="Arial"/>
                <w:b w:val="1"/>
                <w:sz w:val="22"/>
                <w:szCs w:val="22"/>
                <w:rtl w:val="0"/>
              </w:rPr>
              <w:t xml:space="preserve">No action required. </w:t>
            </w:r>
            <w:r w:rsidDel="00000000" w:rsidR="00000000" w:rsidRPr="00000000">
              <w:rPr>
                <w:rtl w:val="0"/>
              </w:rPr>
            </w:r>
          </w:p>
          <w:p w:rsidR="00000000" w:rsidDel="00000000" w:rsidP="00000000" w:rsidRDefault="00000000" w:rsidRPr="00000000" w14:paraId="00000041">
            <w:pPr>
              <w:numPr>
                <w:ilvl w:val="0"/>
                <w:numId w:val="12"/>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Best Value Accountability</w:t>
            </w:r>
            <w:r w:rsidDel="00000000" w:rsidR="00000000" w:rsidRPr="00000000">
              <w:rPr>
                <w:rtl w:val="0"/>
              </w:rPr>
            </w:r>
          </w:p>
        </w:tc>
        <w:tc>
          <w:tcPr/>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 awarded incorrectly.</w:t>
            </w: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Overspend on services</w:t>
            </w:r>
            <w:r w:rsidDel="00000000" w:rsidR="00000000" w:rsidRPr="00000000">
              <w:rPr>
                <w:rtl w:val="0"/>
              </w:rPr>
            </w:r>
          </w:p>
        </w:tc>
        <w:tc>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8">
            <w:pPr>
              <w:numPr>
                <w:ilvl w:val="0"/>
                <w:numId w:val="1"/>
              </w:numPr>
              <w:ind w:left="720" w:hanging="360"/>
              <w:rPr>
                <w:sz w:val="22"/>
                <w:szCs w:val="22"/>
              </w:rPr>
            </w:pPr>
            <w:r w:rsidDel="00000000" w:rsidR="00000000" w:rsidRPr="00000000">
              <w:rPr>
                <w:rFonts w:ascii="Arial" w:cs="Arial" w:eastAsia="Arial" w:hAnsi="Arial"/>
                <w:b w:val="1"/>
                <w:sz w:val="22"/>
                <w:szCs w:val="22"/>
                <w:rtl w:val="0"/>
              </w:rPr>
              <w:t xml:space="preserve">Parish Council procedure (as per Financial Regulations) to seek where possible 3 quotes for all work estimated to cost over £250</w:t>
            </w:r>
            <w:r w:rsidDel="00000000" w:rsidR="00000000" w:rsidRPr="00000000">
              <w:rPr>
                <w:rtl w:val="0"/>
              </w:rPr>
            </w:r>
          </w:p>
          <w:p w:rsidR="00000000" w:rsidDel="00000000" w:rsidP="00000000" w:rsidRDefault="00000000" w:rsidRPr="00000000" w14:paraId="00000049">
            <w:pPr>
              <w:numPr>
                <w:ilvl w:val="0"/>
                <w:numId w:val="1"/>
              </w:numPr>
              <w:ind w:left="720" w:hanging="360"/>
              <w:rPr>
                <w:sz w:val="22"/>
                <w:szCs w:val="22"/>
              </w:rPr>
            </w:pPr>
            <w:r w:rsidDel="00000000" w:rsidR="00000000" w:rsidRPr="00000000">
              <w:rPr>
                <w:rFonts w:ascii="Arial" w:cs="Arial" w:eastAsia="Arial" w:hAnsi="Arial"/>
                <w:b w:val="1"/>
                <w:sz w:val="22"/>
                <w:szCs w:val="22"/>
                <w:rtl w:val="0"/>
              </w:rPr>
              <w:t xml:space="preserve">For major projects, competitive tendering process would be initiated (as per Financial Regulations)</w:t>
            </w:r>
            <w:r w:rsidDel="00000000" w:rsidR="00000000" w:rsidRPr="00000000">
              <w:rPr>
                <w:rtl w:val="0"/>
              </w:rPr>
            </w:r>
          </w:p>
        </w:tc>
        <w:tc>
          <w:tcPr/>
          <w:p w:rsidR="00000000" w:rsidDel="00000000" w:rsidP="00000000" w:rsidRDefault="00000000" w:rsidRPr="00000000" w14:paraId="0000004A">
            <w:pPr>
              <w:numPr>
                <w:ilvl w:val="0"/>
                <w:numId w:val="12"/>
              </w:numPr>
              <w:ind w:left="720" w:hanging="360"/>
              <w:rPr>
                <w:sz w:val="22"/>
                <w:szCs w:val="22"/>
              </w:rPr>
            </w:pPr>
            <w:r w:rsidDel="00000000" w:rsidR="00000000" w:rsidRPr="00000000">
              <w:rPr>
                <w:rFonts w:ascii="Arial" w:cs="Arial" w:eastAsia="Arial" w:hAnsi="Arial"/>
                <w:b w:val="1"/>
                <w:sz w:val="22"/>
                <w:szCs w:val="22"/>
                <w:rtl w:val="0"/>
              </w:rPr>
              <w:t xml:space="preserve">No action required. </w:t>
            </w:r>
            <w:r w:rsidDel="00000000" w:rsidR="00000000" w:rsidRPr="00000000">
              <w:rPr>
                <w:rtl w:val="0"/>
              </w:rPr>
            </w:r>
          </w:p>
          <w:p w:rsidR="00000000" w:rsidDel="00000000" w:rsidP="00000000" w:rsidRDefault="00000000" w:rsidRPr="00000000" w14:paraId="0000004B">
            <w:pPr>
              <w:numPr>
                <w:ilvl w:val="0"/>
                <w:numId w:val="12"/>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4C">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VAT</w:t>
            </w:r>
            <w:r w:rsidDel="00000000" w:rsidR="00000000" w:rsidRPr="00000000">
              <w:rPr>
                <w:rtl w:val="0"/>
              </w:rPr>
            </w:r>
          </w:p>
        </w:tc>
        <w:tc>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Unclaimed VAT refunds </w:t>
            </w:r>
            <w:r w:rsidDel="00000000" w:rsidR="00000000" w:rsidRPr="00000000">
              <w:rPr>
                <w:rtl w:val="0"/>
              </w:rPr>
            </w:r>
          </w:p>
        </w:tc>
        <w:tc>
          <w:tcPr/>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F">
            <w:pPr>
              <w:numPr>
                <w:ilvl w:val="0"/>
                <w:numId w:val="3"/>
              </w:numPr>
              <w:ind w:left="720" w:hanging="360"/>
              <w:rPr>
                <w:sz w:val="22"/>
                <w:szCs w:val="22"/>
              </w:rPr>
            </w:pPr>
            <w:r w:rsidDel="00000000" w:rsidR="00000000" w:rsidRPr="00000000">
              <w:rPr>
                <w:rFonts w:ascii="Arial" w:cs="Arial" w:eastAsia="Arial" w:hAnsi="Arial"/>
                <w:b w:val="1"/>
                <w:sz w:val="22"/>
                <w:szCs w:val="22"/>
                <w:rtl w:val="0"/>
              </w:rPr>
              <w:t xml:space="preserve">Claims for refunds from HMRC for reclaimed VAT made 6 monthly. </w:t>
            </w:r>
            <w:r w:rsidDel="00000000" w:rsidR="00000000" w:rsidRPr="00000000">
              <w:rPr>
                <w:rtl w:val="0"/>
              </w:rPr>
            </w:r>
          </w:p>
          <w:p w:rsidR="00000000" w:rsidDel="00000000" w:rsidP="00000000" w:rsidRDefault="00000000" w:rsidRPr="00000000" w14:paraId="00000050">
            <w:pPr>
              <w:numPr>
                <w:ilvl w:val="0"/>
                <w:numId w:val="3"/>
              </w:numPr>
              <w:ind w:left="720" w:hanging="360"/>
              <w:rPr>
                <w:sz w:val="22"/>
                <w:szCs w:val="22"/>
              </w:rPr>
            </w:pPr>
            <w:r w:rsidDel="00000000" w:rsidR="00000000" w:rsidRPr="00000000">
              <w:rPr>
                <w:rFonts w:ascii="Arial" w:cs="Arial" w:eastAsia="Arial" w:hAnsi="Arial"/>
                <w:b w:val="1"/>
                <w:sz w:val="22"/>
                <w:szCs w:val="22"/>
                <w:rtl w:val="0"/>
              </w:rPr>
              <w:t xml:space="preserve">VAT incurred displayed in separate column on spreadsheet</w:t>
            </w:r>
            <w:r w:rsidDel="00000000" w:rsidR="00000000" w:rsidRPr="00000000">
              <w:rPr>
                <w:rtl w:val="0"/>
              </w:rPr>
            </w:r>
          </w:p>
        </w:tc>
        <w:tc>
          <w:tcPr/>
          <w:p w:rsidR="00000000" w:rsidDel="00000000" w:rsidP="00000000" w:rsidRDefault="00000000" w:rsidRPr="00000000" w14:paraId="00000051">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52">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53">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EMPLOYMENT ISSUES</w:t>
            </w:r>
            <w:r w:rsidDel="00000000" w:rsidR="00000000" w:rsidRPr="00000000">
              <w:rPr>
                <w:rtl w:val="0"/>
              </w:rPr>
            </w:r>
          </w:p>
        </w:tc>
        <w:tc>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jc w:val="cente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Working hours</w:t>
            </w:r>
            <w:r w:rsidDel="00000000" w:rsidR="00000000" w:rsidRPr="00000000">
              <w:rPr>
                <w:rtl w:val="0"/>
              </w:rPr>
            </w:r>
          </w:p>
        </w:tc>
        <w:tc>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Over payment of wages for hours worked</w:t>
            </w:r>
            <w:r w:rsidDel="00000000" w:rsidR="00000000" w:rsidRPr="00000000">
              <w:rPr>
                <w:rtl w:val="0"/>
              </w:rPr>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numPr>
                <w:ilvl w:val="0"/>
                <w:numId w:val="6"/>
              </w:numPr>
              <w:ind w:left="720" w:hanging="360"/>
              <w:rPr>
                <w:sz w:val="22"/>
                <w:szCs w:val="22"/>
              </w:rPr>
            </w:pPr>
            <w:r w:rsidDel="00000000" w:rsidR="00000000" w:rsidRPr="00000000">
              <w:rPr>
                <w:rFonts w:ascii="Arial" w:cs="Arial" w:eastAsia="Arial" w:hAnsi="Arial"/>
                <w:b w:val="1"/>
                <w:sz w:val="22"/>
                <w:szCs w:val="22"/>
                <w:rtl w:val="0"/>
              </w:rPr>
              <w:t xml:space="preserve">Staffing Committee has responsibility for monitoring hours worked by employees, including overtime and training</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numPr>
                <w:ilvl w:val="0"/>
                <w:numId w:val="6"/>
              </w:numPr>
              <w:ind w:left="720" w:hanging="360"/>
              <w:rPr>
                <w:sz w:val="22"/>
                <w:szCs w:val="22"/>
              </w:rPr>
            </w:pPr>
            <w:r w:rsidDel="00000000" w:rsidR="00000000" w:rsidRPr="00000000">
              <w:rPr>
                <w:rFonts w:ascii="Arial" w:cs="Arial" w:eastAsia="Arial" w:hAnsi="Arial"/>
                <w:b w:val="1"/>
                <w:sz w:val="22"/>
                <w:szCs w:val="22"/>
                <w:rtl w:val="0"/>
              </w:rPr>
              <w:t xml:space="preserve">Time sheets submitted to line manager where necessary</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numPr>
                <w:ilvl w:val="0"/>
                <w:numId w:val="6"/>
              </w:numPr>
              <w:ind w:left="720" w:hanging="360"/>
              <w:rPr>
                <w:sz w:val="22"/>
                <w:szCs w:val="22"/>
              </w:rPr>
            </w:pPr>
            <w:r w:rsidDel="00000000" w:rsidR="00000000" w:rsidRPr="00000000">
              <w:rPr>
                <w:rFonts w:ascii="Arial" w:cs="Arial" w:eastAsia="Arial" w:hAnsi="Arial"/>
                <w:b w:val="1"/>
                <w:sz w:val="22"/>
                <w:szCs w:val="22"/>
                <w:rtl w:val="0"/>
              </w:rPr>
              <w:t xml:space="preserve">Wage cost submitted on a monthly basis as invoices to be presented for payment. </w:t>
            </w: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63">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Working conditions</w:t>
            </w:r>
            <w:r w:rsidDel="00000000" w:rsidR="00000000" w:rsidRPr="00000000">
              <w:rPr>
                <w:rtl w:val="0"/>
              </w:rPr>
            </w:r>
          </w:p>
        </w:tc>
        <w:tc>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Council non-compliant with contractual obligations; leading to discontented workforce.</w:t>
            </w:r>
            <w:r w:rsidDel="00000000" w:rsidR="00000000" w:rsidRPr="00000000">
              <w:rPr>
                <w:rtl w:val="0"/>
              </w:rPr>
            </w:r>
          </w:p>
        </w:tc>
        <w:tc>
          <w:tcPr/>
          <w:p w:rsidR="00000000" w:rsidDel="00000000" w:rsidP="00000000" w:rsidRDefault="00000000" w:rsidRPr="00000000" w14:paraId="0000006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7">
            <w:pPr>
              <w:numPr>
                <w:ilvl w:val="0"/>
                <w:numId w:val="1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Regular reviews of staff performance and working relationship with the Council</w:t>
            </w:r>
          </w:p>
          <w:p w:rsidR="00000000" w:rsidDel="00000000" w:rsidP="00000000" w:rsidRDefault="00000000" w:rsidRPr="00000000" w14:paraId="00000068">
            <w:pPr>
              <w:numPr>
                <w:ilvl w:val="0"/>
                <w:numId w:val="1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Training opportunities are actively encouraged</w:t>
            </w:r>
          </w:p>
        </w:tc>
        <w:tc>
          <w:tcPr/>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Ensure all staff have access to reviews, etc</w:t>
            </w:r>
            <w:r w:rsidDel="00000000" w:rsidR="00000000" w:rsidRPr="00000000">
              <w:rPr>
                <w:rtl w:val="0"/>
              </w:rPr>
            </w:r>
          </w:p>
        </w:tc>
      </w:tr>
      <w:tr>
        <w:trPr>
          <w:cantSplit w:val="0"/>
          <w:tblHeader w:val="0"/>
        </w:trPr>
        <w:tc>
          <w:tcPr/>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Health and Safety</w:t>
            </w:r>
            <w:r w:rsidDel="00000000" w:rsidR="00000000" w:rsidRPr="00000000">
              <w:rPr>
                <w:rtl w:val="0"/>
              </w:rPr>
            </w:r>
          </w:p>
        </w:tc>
        <w:tc>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Injury to staff in the working environment</w:t>
            </w:r>
            <w:r w:rsidDel="00000000" w:rsidR="00000000" w:rsidRPr="00000000">
              <w:rPr>
                <w:rtl w:val="0"/>
              </w:rPr>
            </w:r>
          </w:p>
        </w:tc>
        <w:tc>
          <w:tcPr/>
          <w:p w:rsidR="00000000" w:rsidDel="00000000" w:rsidP="00000000" w:rsidRDefault="00000000" w:rsidRPr="00000000" w14:paraId="0000006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D">
            <w:pPr>
              <w:numPr>
                <w:ilvl w:val="0"/>
                <w:numId w:val="24"/>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Provision of regular reviews of staff working procedures, risks involved and adequate direction on the safe use of any equipment required to undertake roles.</w:t>
            </w:r>
          </w:p>
          <w:p w:rsidR="00000000" w:rsidDel="00000000" w:rsidP="00000000" w:rsidRDefault="00000000" w:rsidRPr="00000000" w14:paraId="0000006E">
            <w:pPr>
              <w:numPr>
                <w:ilvl w:val="0"/>
                <w:numId w:val="24"/>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Health &amp; Safety Policy</w:t>
            </w:r>
          </w:p>
          <w:p w:rsidR="00000000" w:rsidDel="00000000" w:rsidP="00000000" w:rsidRDefault="00000000" w:rsidRPr="00000000" w14:paraId="0000006F">
            <w:pPr>
              <w:numPr>
                <w:ilvl w:val="0"/>
                <w:numId w:val="24"/>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Clerk has completed working from home risk assessment</w:t>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Provide extensive health and safety guidance to all staff on a regular basis in conjunction with regular reviews of working practices and risk assessments.</w:t>
            </w:r>
            <w:r w:rsidDel="00000000" w:rsidR="00000000" w:rsidRPr="00000000">
              <w:rPr>
                <w:rtl w:val="0"/>
              </w:rPr>
            </w:r>
          </w:p>
        </w:tc>
      </w:tr>
      <w:tr>
        <w:trPr>
          <w:cantSplit w:val="0"/>
          <w:tblHeader w:val="0"/>
        </w:trPr>
        <w:tc>
          <w:tcPr/>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Fraud and non compliance of Employment Laws</w:t>
            </w:r>
            <w:r w:rsidDel="00000000" w:rsidR="00000000" w:rsidRPr="00000000">
              <w:rPr>
                <w:rtl w:val="0"/>
              </w:rPr>
            </w:r>
          </w:p>
        </w:tc>
        <w:tc>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Fraud by employees</w:t>
            </w:r>
            <w:r w:rsidDel="00000000" w:rsidR="00000000" w:rsidRPr="00000000">
              <w:rPr>
                <w:rtl w:val="0"/>
              </w:rPr>
            </w:r>
          </w:p>
        </w:tc>
        <w:tc>
          <w:tcPr/>
          <w:p w:rsidR="00000000" w:rsidDel="00000000" w:rsidP="00000000" w:rsidRDefault="00000000" w:rsidRPr="00000000" w14:paraId="0000007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5">
            <w:pPr>
              <w:numPr>
                <w:ilvl w:val="0"/>
                <w:numId w:val="2"/>
              </w:numPr>
              <w:ind w:left="720" w:hanging="360"/>
              <w:rPr>
                <w:sz w:val="22"/>
                <w:szCs w:val="22"/>
              </w:rPr>
            </w:pPr>
            <w:r w:rsidDel="00000000" w:rsidR="00000000" w:rsidRPr="00000000">
              <w:rPr>
                <w:rFonts w:ascii="Arial" w:cs="Arial" w:eastAsia="Arial" w:hAnsi="Arial"/>
                <w:b w:val="1"/>
                <w:sz w:val="22"/>
                <w:szCs w:val="22"/>
                <w:rtl w:val="0"/>
              </w:rPr>
              <w:t xml:space="preserve">Insurance in place. </w:t>
            </w:r>
            <w:r w:rsidDel="00000000" w:rsidR="00000000" w:rsidRPr="00000000">
              <w:rPr>
                <w:rtl w:val="0"/>
              </w:rPr>
            </w:r>
          </w:p>
          <w:p w:rsidR="00000000" w:rsidDel="00000000" w:rsidP="00000000" w:rsidRDefault="00000000" w:rsidRPr="00000000" w14:paraId="00000076">
            <w:pPr>
              <w:numPr>
                <w:ilvl w:val="0"/>
                <w:numId w:val="2"/>
              </w:numPr>
              <w:ind w:left="720" w:hanging="360"/>
              <w:rPr>
                <w:sz w:val="22"/>
                <w:szCs w:val="22"/>
              </w:rPr>
            </w:pPr>
            <w:r w:rsidDel="00000000" w:rsidR="00000000" w:rsidRPr="00000000">
              <w:rPr>
                <w:rFonts w:ascii="Arial" w:cs="Arial" w:eastAsia="Arial" w:hAnsi="Arial"/>
                <w:b w:val="1"/>
                <w:sz w:val="22"/>
                <w:szCs w:val="22"/>
                <w:rtl w:val="0"/>
              </w:rPr>
              <w:t xml:space="preserve">Membership of YALC/NALC. </w:t>
            </w:r>
            <w:r w:rsidDel="00000000" w:rsidR="00000000" w:rsidRPr="00000000">
              <w:rPr>
                <w:rtl w:val="0"/>
              </w:rPr>
            </w:r>
          </w:p>
          <w:p w:rsidR="00000000" w:rsidDel="00000000" w:rsidP="00000000" w:rsidRDefault="00000000" w:rsidRPr="00000000" w14:paraId="00000077">
            <w:pPr>
              <w:numPr>
                <w:ilvl w:val="0"/>
                <w:numId w:val="2"/>
              </w:numPr>
              <w:ind w:left="720" w:hanging="360"/>
              <w:rPr>
                <w:sz w:val="22"/>
                <w:szCs w:val="22"/>
              </w:rPr>
            </w:pPr>
            <w:r w:rsidDel="00000000" w:rsidR="00000000" w:rsidRPr="00000000">
              <w:rPr>
                <w:rFonts w:ascii="Arial" w:cs="Arial" w:eastAsia="Arial" w:hAnsi="Arial"/>
                <w:b w:val="1"/>
                <w:sz w:val="22"/>
                <w:szCs w:val="22"/>
                <w:rtl w:val="0"/>
              </w:rPr>
              <w:t xml:space="preserve">Adequate level of Fidelity insurance cover, with a minimum of £150,000. BHIB</w:t>
            </w:r>
            <w:r w:rsidDel="00000000" w:rsidR="00000000" w:rsidRPr="00000000">
              <w:rPr>
                <w:rtl w:val="0"/>
              </w:rPr>
            </w:r>
          </w:p>
          <w:p w:rsidR="00000000" w:rsidDel="00000000" w:rsidP="00000000" w:rsidRDefault="00000000" w:rsidRPr="00000000" w14:paraId="00000078">
            <w:pPr>
              <w:numPr>
                <w:ilvl w:val="0"/>
                <w:numId w:val="2"/>
              </w:numPr>
              <w:ind w:left="720" w:hanging="360"/>
              <w:rPr>
                <w:sz w:val="22"/>
                <w:szCs w:val="22"/>
              </w:rPr>
            </w:pPr>
            <w:r w:rsidDel="00000000" w:rsidR="00000000" w:rsidRPr="00000000">
              <w:rPr>
                <w:rFonts w:ascii="Arial" w:cs="Arial" w:eastAsia="Arial" w:hAnsi="Arial"/>
                <w:b w:val="1"/>
                <w:sz w:val="22"/>
                <w:szCs w:val="22"/>
                <w:rtl w:val="0"/>
              </w:rPr>
              <w:t xml:space="preserve">Regular checks and internal controls on financial activity including use of debit cards</w:t>
            </w:r>
            <w:r w:rsidDel="00000000" w:rsidR="00000000" w:rsidRPr="00000000">
              <w:rPr>
                <w:rtl w:val="0"/>
              </w:rPr>
            </w:r>
          </w:p>
        </w:tc>
        <w:tc>
          <w:tcPr/>
          <w:p w:rsidR="00000000" w:rsidDel="00000000" w:rsidP="00000000" w:rsidRDefault="00000000" w:rsidRPr="00000000" w14:paraId="00000079">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7A">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7B">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INSURANCE PROVISION</w:t>
            </w:r>
            <w:r w:rsidDel="00000000" w:rsidR="00000000" w:rsidRPr="00000000">
              <w:rPr>
                <w:rtl w:val="0"/>
              </w:rPr>
            </w:r>
          </w:p>
        </w:tc>
        <w:tc>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2">
            <w:pPr>
              <w:jc w:val="cente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Adequacy</w:t>
            </w:r>
            <w:r w:rsidDel="00000000" w:rsidR="00000000" w:rsidRPr="00000000">
              <w:rPr>
                <w:rtl w:val="0"/>
              </w:rPr>
            </w:r>
          </w:p>
        </w:tc>
        <w:tc>
          <w:tcPr/>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Insurance provision inadequate for the risk identified</w:t>
            </w:r>
            <w:r w:rsidDel="00000000" w:rsidR="00000000" w:rsidRPr="00000000">
              <w:rPr>
                <w:rtl w:val="0"/>
              </w:rPr>
            </w:r>
          </w:p>
        </w:tc>
        <w:tc>
          <w:tcPr/>
          <w:p w:rsidR="00000000" w:rsidDel="00000000" w:rsidP="00000000" w:rsidRDefault="00000000" w:rsidRPr="00000000" w14:paraId="0000008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Annual review is undertaken of all insurance arrangements prior to renewal</w:t>
            </w:r>
            <w:r w:rsidDel="00000000" w:rsidR="00000000" w:rsidRPr="00000000">
              <w:rPr>
                <w:rtl w:val="0"/>
              </w:rPr>
            </w:r>
          </w:p>
        </w:tc>
        <w:tc>
          <w:tcPr/>
          <w:p w:rsidR="00000000" w:rsidDel="00000000" w:rsidP="00000000" w:rsidRDefault="00000000" w:rsidRPr="00000000" w14:paraId="00000087">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88">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 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8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Cost</w:t>
            </w:r>
            <w:r w:rsidDel="00000000" w:rsidR="00000000" w:rsidRPr="00000000">
              <w:rPr>
                <w:rtl w:val="0"/>
              </w:rPr>
            </w:r>
          </w:p>
        </w:tc>
        <w:tc>
          <w:tcPr/>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Best value practice not undertaken</w:t>
            </w:r>
            <w:r w:rsidDel="00000000" w:rsidR="00000000" w:rsidRPr="00000000">
              <w:rPr>
                <w:rtl w:val="0"/>
              </w:rPr>
            </w:r>
          </w:p>
        </w:tc>
        <w:tc>
          <w:tcPr/>
          <w:p w:rsidR="00000000" w:rsidDel="00000000" w:rsidP="00000000" w:rsidRDefault="00000000" w:rsidRPr="00000000" w14:paraId="0000008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Cost of insurance provision and service provided by said provider reviewed annually.</w:t>
            </w:r>
            <w:r w:rsidDel="00000000" w:rsidR="00000000" w:rsidRPr="00000000">
              <w:rPr>
                <w:rtl w:val="0"/>
              </w:rPr>
            </w:r>
          </w:p>
        </w:tc>
        <w:tc>
          <w:tcPr/>
          <w:p w:rsidR="00000000" w:rsidDel="00000000" w:rsidP="00000000" w:rsidRDefault="00000000" w:rsidRPr="00000000" w14:paraId="0000008D">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8E">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8F">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FREEDOM OF INFORMATION PROVISION</w:t>
            </w:r>
            <w:r w:rsidDel="00000000" w:rsidR="00000000" w:rsidRPr="00000000">
              <w:rPr>
                <w:rtl w:val="0"/>
              </w:rPr>
            </w:r>
          </w:p>
          <w:p w:rsidR="00000000" w:rsidDel="00000000" w:rsidP="00000000" w:rsidRDefault="00000000" w:rsidRPr="00000000" w14:paraId="00000090">
            <w:pPr>
              <w:jc w:val="center"/>
              <w:rPr>
                <w:rFonts w:ascii="Arial" w:cs="Arial" w:eastAsia="Arial" w:hAnsi="Arial"/>
                <w:sz w:val="22"/>
                <w:szCs w:val="22"/>
                <w:u w:val="single"/>
              </w:rPr>
            </w:pPr>
            <w:r w:rsidDel="00000000" w:rsidR="00000000" w:rsidRPr="00000000">
              <w:rPr>
                <w:rtl w:val="0"/>
              </w:rPr>
            </w:r>
          </w:p>
        </w:tc>
        <w:tc>
          <w:tcPr/>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Non-compliance with Freedom of Information Act statutory requirements</w:t>
            </w:r>
            <w:r w:rsidDel="00000000" w:rsidR="00000000" w:rsidRPr="00000000">
              <w:rPr>
                <w:rtl w:val="0"/>
              </w:rPr>
            </w:r>
          </w:p>
        </w:tc>
        <w:tc>
          <w:tcPr/>
          <w:p w:rsidR="00000000" w:rsidDel="00000000" w:rsidP="00000000" w:rsidRDefault="00000000" w:rsidRPr="00000000" w14:paraId="0000009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3">
            <w:pPr>
              <w:numPr>
                <w:ilvl w:val="0"/>
                <w:numId w:val="26"/>
              </w:numPr>
              <w:ind w:left="720" w:hanging="360"/>
              <w:rPr>
                <w:sz w:val="22"/>
                <w:szCs w:val="22"/>
              </w:rPr>
            </w:pPr>
            <w:r w:rsidDel="00000000" w:rsidR="00000000" w:rsidRPr="00000000">
              <w:rPr>
                <w:rFonts w:ascii="Arial" w:cs="Arial" w:eastAsia="Arial" w:hAnsi="Arial"/>
                <w:b w:val="1"/>
                <w:sz w:val="22"/>
                <w:szCs w:val="22"/>
                <w:rtl w:val="0"/>
              </w:rPr>
              <w:t xml:space="preserve">Council has Model Publication scheme available on website and hard copy from the Clerk</w:t>
            </w:r>
            <w:r w:rsidDel="00000000" w:rsidR="00000000" w:rsidRPr="00000000">
              <w:rPr>
                <w:rtl w:val="0"/>
              </w:rPr>
            </w:r>
          </w:p>
          <w:p w:rsidR="00000000" w:rsidDel="00000000" w:rsidP="00000000" w:rsidRDefault="00000000" w:rsidRPr="00000000" w14:paraId="00000094">
            <w:pPr>
              <w:numPr>
                <w:ilvl w:val="0"/>
                <w:numId w:val="26"/>
              </w:numPr>
              <w:ind w:left="720" w:hanging="360"/>
              <w:rPr>
                <w:sz w:val="22"/>
                <w:szCs w:val="22"/>
              </w:rPr>
            </w:pPr>
            <w:r w:rsidDel="00000000" w:rsidR="00000000" w:rsidRPr="00000000">
              <w:rPr>
                <w:rFonts w:ascii="Arial" w:cs="Arial" w:eastAsia="Arial" w:hAnsi="Arial"/>
                <w:b w:val="1"/>
                <w:sz w:val="22"/>
                <w:szCs w:val="22"/>
                <w:rtl w:val="0"/>
              </w:rPr>
              <w:t xml:space="preserve">Freedom of Information Request Policy</w:t>
            </w:r>
            <w:r w:rsidDel="00000000" w:rsidR="00000000" w:rsidRPr="00000000">
              <w:rPr>
                <w:rtl w:val="0"/>
              </w:rPr>
            </w:r>
          </w:p>
        </w:tc>
        <w:tc>
          <w:tcPr/>
          <w:p w:rsidR="00000000" w:rsidDel="00000000" w:rsidP="00000000" w:rsidRDefault="00000000" w:rsidRPr="00000000" w14:paraId="00000095">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96">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97">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DATA PROTECTION</w:t>
            </w:r>
            <w:r w:rsidDel="00000000" w:rsidR="00000000" w:rsidRPr="00000000">
              <w:rPr>
                <w:rtl w:val="0"/>
              </w:rPr>
            </w:r>
          </w:p>
        </w:tc>
        <w:tc>
          <w:tcPr/>
          <w:p w:rsidR="00000000" w:rsidDel="00000000" w:rsidP="00000000" w:rsidRDefault="00000000" w:rsidRPr="00000000" w14:paraId="0000009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Non-compliance with Data Protection Act and GDPR</w:t>
            </w:r>
            <w:r w:rsidDel="00000000" w:rsidR="00000000" w:rsidRPr="00000000">
              <w:rPr>
                <w:rtl w:val="0"/>
              </w:rPr>
            </w:r>
          </w:p>
          <w:p w:rsidR="00000000" w:rsidDel="00000000" w:rsidP="00000000" w:rsidRDefault="00000000" w:rsidRPr="00000000" w14:paraId="0000009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statutory requirements for registration as data controller</w:t>
            </w:r>
            <w:r w:rsidDel="00000000" w:rsidR="00000000" w:rsidRPr="00000000">
              <w:rPr>
                <w:rtl w:val="0"/>
              </w:rPr>
            </w:r>
          </w:p>
        </w:tc>
        <w:tc>
          <w:tcPr/>
          <w:p w:rsidR="00000000" w:rsidDel="00000000" w:rsidP="00000000" w:rsidRDefault="00000000" w:rsidRPr="00000000" w14:paraId="0000009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B">
            <w:pPr>
              <w:numPr>
                <w:ilvl w:val="0"/>
                <w:numId w:val="25"/>
              </w:numPr>
              <w:ind w:left="720" w:hanging="360"/>
              <w:rPr>
                <w:sz w:val="22"/>
                <w:szCs w:val="22"/>
              </w:rPr>
            </w:pPr>
            <w:r w:rsidDel="00000000" w:rsidR="00000000" w:rsidRPr="00000000">
              <w:rPr>
                <w:rFonts w:ascii="Arial" w:cs="Arial" w:eastAsia="Arial" w:hAnsi="Arial"/>
                <w:b w:val="1"/>
                <w:sz w:val="22"/>
                <w:szCs w:val="22"/>
                <w:rtl w:val="0"/>
              </w:rPr>
              <w:t xml:space="preserve">Clerk/RFO has undertaken training</w:t>
            </w:r>
            <w:r w:rsidDel="00000000" w:rsidR="00000000" w:rsidRPr="00000000">
              <w:rPr>
                <w:rtl w:val="0"/>
              </w:rPr>
            </w:r>
          </w:p>
          <w:p w:rsidR="00000000" w:rsidDel="00000000" w:rsidP="00000000" w:rsidRDefault="00000000" w:rsidRPr="00000000" w14:paraId="0000009C">
            <w:pPr>
              <w:numPr>
                <w:ilvl w:val="0"/>
                <w:numId w:val="25"/>
              </w:numPr>
              <w:ind w:left="720" w:hanging="360"/>
              <w:rPr>
                <w:sz w:val="22"/>
                <w:szCs w:val="22"/>
              </w:rPr>
            </w:pPr>
            <w:r w:rsidDel="00000000" w:rsidR="00000000" w:rsidRPr="00000000">
              <w:rPr>
                <w:rFonts w:ascii="Arial" w:cs="Arial" w:eastAsia="Arial" w:hAnsi="Arial"/>
                <w:b w:val="1"/>
                <w:sz w:val="22"/>
                <w:szCs w:val="22"/>
                <w:rtl w:val="0"/>
              </w:rPr>
              <w:t xml:space="preserve">All Councillors have access to training documents </w:t>
            </w:r>
            <w:r w:rsidDel="00000000" w:rsidR="00000000" w:rsidRPr="00000000">
              <w:rPr>
                <w:rtl w:val="0"/>
              </w:rPr>
            </w:r>
          </w:p>
          <w:p w:rsidR="00000000" w:rsidDel="00000000" w:rsidP="00000000" w:rsidRDefault="00000000" w:rsidRPr="00000000" w14:paraId="0000009D">
            <w:pPr>
              <w:numPr>
                <w:ilvl w:val="0"/>
                <w:numId w:val="25"/>
              </w:numPr>
              <w:ind w:left="720" w:hanging="360"/>
              <w:rPr>
                <w:sz w:val="22"/>
                <w:szCs w:val="22"/>
              </w:rPr>
            </w:pPr>
            <w:r w:rsidDel="00000000" w:rsidR="00000000" w:rsidRPr="00000000">
              <w:rPr>
                <w:rFonts w:ascii="Arial" w:cs="Arial" w:eastAsia="Arial" w:hAnsi="Arial"/>
                <w:b w:val="1"/>
                <w:sz w:val="22"/>
                <w:szCs w:val="22"/>
                <w:rtl w:val="0"/>
              </w:rPr>
              <w:t xml:space="preserve">Council registered with ICO as a Data Controller</w:t>
            </w:r>
            <w:r w:rsidDel="00000000" w:rsidR="00000000" w:rsidRPr="00000000">
              <w:rPr>
                <w:rtl w:val="0"/>
              </w:rPr>
            </w:r>
          </w:p>
          <w:p w:rsidR="00000000" w:rsidDel="00000000" w:rsidP="00000000" w:rsidRDefault="00000000" w:rsidRPr="00000000" w14:paraId="0000009E">
            <w:pPr>
              <w:numPr>
                <w:ilvl w:val="0"/>
                <w:numId w:val="25"/>
              </w:numPr>
              <w:ind w:left="720" w:hanging="360"/>
              <w:rPr>
                <w:sz w:val="22"/>
                <w:szCs w:val="22"/>
              </w:rPr>
            </w:pPr>
            <w:r w:rsidDel="00000000" w:rsidR="00000000" w:rsidRPr="00000000">
              <w:rPr>
                <w:rFonts w:ascii="Arial" w:cs="Arial" w:eastAsia="Arial" w:hAnsi="Arial"/>
                <w:b w:val="1"/>
                <w:sz w:val="22"/>
                <w:szCs w:val="22"/>
                <w:rtl w:val="0"/>
              </w:rPr>
              <w:t xml:space="preserve">Data/information audit completed and reviewed annually on website</w:t>
            </w:r>
            <w:r w:rsidDel="00000000" w:rsidR="00000000" w:rsidRPr="00000000">
              <w:rPr>
                <w:rtl w:val="0"/>
              </w:rPr>
            </w:r>
          </w:p>
          <w:p w:rsidR="00000000" w:rsidDel="00000000" w:rsidP="00000000" w:rsidRDefault="00000000" w:rsidRPr="00000000" w14:paraId="0000009F">
            <w:pPr>
              <w:numPr>
                <w:ilvl w:val="0"/>
                <w:numId w:val="25"/>
              </w:numPr>
              <w:ind w:left="720" w:hanging="360"/>
              <w:rPr>
                <w:sz w:val="22"/>
                <w:szCs w:val="22"/>
              </w:rPr>
            </w:pPr>
            <w:r w:rsidDel="00000000" w:rsidR="00000000" w:rsidRPr="00000000">
              <w:rPr>
                <w:rFonts w:ascii="Arial" w:cs="Arial" w:eastAsia="Arial" w:hAnsi="Arial"/>
                <w:b w:val="1"/>
                <w:sz w:val="22"/>
                <w:szCs w:val="22"/>
                <w:rtl w:val="0"/>
              </w:rPr>
              <w:t xml:space="preserve">Privacy notices available on website</w:t>
            </w:r>
            <w:r w:rsidDel="00000000" w:rsidR="00000000" w:rsidRPr="00000000">
              <w:rPr>
                <w:rtl w:val="0"/>
              </w:rPr>
            </w:r>
          </w:p>
          <w:p w:rsidR="00000000" w:rsidDel="00000000" w:rsidP="00000000" w:rsidRDefault="00000000" w:rsidRPr="00000000" w14:paraId="000000A0">
            <w:pPr>
              <w:numPr>
                <w:ilvl w:val="0"/>
                <w:numId w:val="25"/>
              </w:numPr>
              <w:ind w:left="720" w:hanging="360"/>
              <w:rPr>
                <w:sz w:val="22"/>
                <w:szCs w:val="22"/>
              </w:rPr>
            </w:pPr>
            <w:r w:rsidDel="00000000" w:rsidR="00000000" w:rsidRPr="00000000">
              <w:rPr>
                <w:rFonts w:ascii="Arial" w:cs="Arial" w:eastAsia="Arial" w:hAnsi="Arial"/>
                <w:b w:val="1"/>
                <w:sz w:val="22"/>
                <w:szCs w:val="22"/>
                <w:rtl w:val="0"/>
              </w:rPr>
              <w:t xml:space="preserve">Retention and disposal policy adopted.</w:t>
            </w:r>
            <w:r w:rsidDel="00000000" w:rsidR="00000000" w:rsidRPr="00000000">
              <w:rPr>
                <w:rtl w:val="0"/>
              </w:rPr>
            </w:r>
          </w:p>
          <w:p w:rsidR="00000000" w:rsidDel="00000000" w:rsidP="00000000" w:rsidRDefault="00000000" w:rsidRPr="00000000" w14:paraId="000000A1">
            <w:pPr>
              <w:numPr>
                <w:ilvl w:val="0"/>
                <w:numId w:val="25"/>
              </w:numPr>
              <w:ind w:left="720" w:hanging="360"/>
              <w:rPr>
                <w:sz w:val="22"/>
                <w:szCs w:val="22"/>
              </w:rPr>
            </w:pPr>
            <w:r w:rsidDel="00000000" w:rsidR="00000000" w:rsidRPr="00000000">
              <w:rPr>
                <w:rFonts w:ascii="Arial" w:cs="Arial" w:eastAsia="Arial" w:hAnsi="Arial"/>
                <w:b w:val="1"/>
                <w:sz w:val="22"/>
                <w:szCs w:val="22"/>
                <w:rtl w:val="0"/>
              </w:rPr>
              <w:t xml:space="preserve">Security Incident Procedure/policy in place </w:t>
            </w:r>
            <w:r w:rsidDel="00000000" w:rsidR="00000000" w:rsidRPr="00000000">
              <w:rPr>
                <w:rtl w:val="0"/>
              </w:rPr>
            </w:r>
          </w:p>
        </w:tc>
        <w:tc>
          <w:tcPr/>
          <w:p w:rsidR="00000000" w:rsidDel="00000000" w:rsidP="00000000" w:rsidRDefault="00000000" w:rsidRPr="00000000" w14:paraId="000000A2">
            <w:pPr>
              <w:numPr>
                <w:ilvl w:val="0"/>
                <w:numId w:val="22"/>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A3">
            <w:pPr>
              <w:numPr>
                <w:ilvl w:val="0"/>
                <w:numId w:val="22"/>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A4">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ANNUAL RETURN (HMRC)</w:t>
            </w:r>
            <w:r w:rsidDel="00000000" w:rsidR="00000000" w:rsidRPr="00000000">
              <w:rPr>
                <w:rtl w:val="0"/>
              </w:rPr>
            </w:r>
          </w:p>
        </w:tc>
        <w:tc>
          <w:tcPr/>
          <w:p w:rsidR="00000000" w:rsidDel="00000000" w:rsidP="00000000" w:rsidRDefault="00000000" w:rsidRPr="00000000" w14:paraId="000000A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Submission within time limits to avoid financial penalties</w:t>
            </w:r>
            <w:r w:rsidDel="00000000" w:rsidR="00000000" w:rsidRPr="00000000">
              <w:rPr>
                <w:rtl w:val="0"/>
              </w:rPr>
            </w:r>
          </w:p>
        </w:tc>
        <w:tc>
          <w:tcPr/>
          <w:p w:rsidR="00000000" w:rsidDel="00000000" w:rsidP="00000000" w:rsidRDefault="00000000" w:rsidRPr="00000000" w14:paraId="000000A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Employer’s Annual Return to HMRC completed and submitted online within the required time frame by Clerk/RFO</w:t>
            </w:r>
            <w:r w:rsidDel="00000000" w:rsidR="00000000" w:rsidRPr="00000000">
              <w:rPr>
                <w:rtl w:val="0"/>
              </w:rPr>
            </w:r>
          </w:p>
        </w:tc>
        <w:tc>
          <w:tcPr/>
          <w:p w:rsidR="00000000" w:rsidDel="00000000" w:rsidP="00000000" w:rsidRDefault="00000000" w:rsidRPr="00000000" w14:paraId="000000A8">
            <w:pPr>
              <w:numPr>
                <w:ilvl w:val="0"/>
                <w:numId w:val="22"/>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A9">
            <w:pPr>
              <w:numPr>
                <w:ilvl w:val="0"/>
                <w:numId w:val="22"/>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AA">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ANNUAL RETURN (TO EXTERNAL AUDITORS)</w:t>
            </w:r>
            <w:r w:rsidDel="00000000" w:rsidR="00000000" w:rsidRPr="00000000">
              <w:rPr>
                <w:rtl w:val="0"/>
              </w:rPr>
            </w:r>
          </w:p>
        </w:tc>
        <w:tc>
          <w:tcPr/>
          <w:p w:rsidR="00000000" w:rsidDel="00000000" w:rsidP="00000000" w:rsidRDefault="00000000" w:rsidRPr="00000000" w14:paraId="000000A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Submission within time limits to avoid financial penalties</w:t>
            </w:r>
            <w:r w:rsidDel="00000000" w:rsidR="00000000" w:rsidRPr="00000000">
              <w:rPr>
                <w:rtl w:val="0"/>
              </w:rPr>
            </w:r>
          </w:p>
        </w:tc>
        <w:tc>
          <w:tcPr/>
          <w:p w:rsidR="00000000" w:rsidDel="00000000" w:rsidP="00000000" w:rsidRDefault="00000000" w:rsidRPr="00000000" w14:paraId="000000A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D">
            <w:pPr>
              <w:numPr>
                <w:ilvl w:val="0"/>
                <w:numId w:val="16"/>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Figures for Annual return presented to Council for approval and signing on time</w:t>
            </w:r>
          </w:p>
          <w:p w:rsidR="00000000" w:rsidDel="00000000" w:rsidP="00000000" w:rsidRDefault="00000000" w:rsidRPr="00000000" w14:paraId="000000AE">
            <w:pPr>
              <w:numPr>
                <w:ilvl w:val="0"/>
                <w:numId w:val="16"/>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Subsequently sent to internal auditor for completion and signing before being sent for External Audit.</w:t>
            </w:r>
          </w:p>
        </w:tc>
        <w:tc>
          <w:tcPr/>
          <w:p w:rsidR="00000000" w:rsidDel="00000000" w:rsidP="00000000" w:rsidRDefault="00000000" w:rsidRPr="00000000" w14:paraId="000000AF">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B0">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B1">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LEGAL POWERS</w:t>
            </w:r>
            <w:r w:rsidDel="00000000" w:rsidR="00000000" w:rsidRPr="00000000">
              <w:rPr>
                <w:rtl w:val="0"/>
              </w:rPr>
            </w:r>
          </w:p>
        </w:tc>
        <w:tc>
          <w:tcPr/>
          <w:p w:rsidR="00000000" w:rsidDel="00000000" w:rsidP="00000000" w:rsidRDefault="00000000" w:rsidRPr="00000000" w14:paraId="000000B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Illegal activity and/or payments</w:t>
            </w:r>
            <w:r w:rsidDel="00000000" w:rsidR="00000000" w:rsidRPr="00000000">
              <w:rPr>
                <w:rtl w:val="0"/>
              </w:rPr>
            </w:r>
          </w:p>
        </w:tc>
        <w:tc>
          <w:tcPr/>
          <w:p w:rsidR="00000000" w:rsidDel="00000000" w:rsidP="00000000" w:rsidRDefault="00000000" w:rsidRPr="00000000" w14:paraId="000000B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4">
            <w:pPr>
              <w:numPr>
                <w:ilvl w:val="0"/>
                <w:numId w:val="4"/>
              </w:numPr>
              <w:ind w:left="720" w:hanging="360"/>
              <w:rPr>
                <w:sz w:val="22"/>
                <w:szCs w:val="22"/>
              </w:rPr>
            </w:pPr>
            <w:r w:rsidDel="00000000" w:rsidR="00000000" w:rsidRPr="00000000">
              <w:rPr>
                <w:rFonts w:ascii="Arial" w:cs="Arial" w:eastAsia="Arial" w:hAnsi="Arial"/>
                <w:b w:val="1"/>
                <w:sz w:val="22"/>
                <w:szCs w:val="22"/>
                <w:rtl w:val="0"/>
              </w:rPr>
              <w:t xml:space="preserve">All actions of the Parish Council noted in Minutes presented to all members.</w:t>
            </w:r>
            <w:r w:rsidDel="00000000" w:rsidR="00000000" w:rsidRPr="00000000">
              <w:rPr>
                <w:rtl w:val="0"/>
              </w:rPr>
            </w:r>
          </w:p>
          <w:p w:rsidR="00000000" w:rsidDel="00000000" w:rsidP="00000000" w:rsidRDefault="00000000" w:rsidRPr="00000000" w14:paraId="000000B5">
            <w:pPr>
              <w:numPr>
                <w:ilvl w:val="0"/>
                <w:numId w:val="4"/>
              </w:numPr>
              <w:ind w:left="720" w:hanging="360"/>
              <w:rPr>
                <w:sz w:val="22"/>
                <w:szCs w:val="22"/>
              </w:rPr>
            </w:pPr>
            <w:r w:rsidDel="00000000" w:rsidR="00000000" w:rsidRPr="00000000">
              <w:rPr>
                <w:rFonts w:ascii="Arial" w:cs="Arial" w:eastAsia="Arial" w:hAnsi="Arial"/>
                <w:b w:val="1"/>
                <w:sz w:val="22"/>
                <w:szCs w:val="22"/>
                <w:rtl w:val="0"/>
              </w:rPr>
              <w:t xml:space="preserve">All resolutions for payment resolved or ratified at monthly meetings of Parish Council.</w:t>
            </w:r>
            <w:r w:rsidDel="00000000" w:rsidR="00000000" w:rsidRPr="00000000">
              <w:rPr>
                <w:rtl w:val="0"/>
              </w:rPr>
            </w:r>
          </w:p>
          <w:p w:rsidR="00000000" w:rsidDel="00000000" w:rsidP="00000000" w:rsidRDefault="00000000" w:rsidRPr="00000000" w14:paraId="000000B6">
            <w:pPr>
              <w:numPr>
                <w:ilvl w:val="0"/>
                <w:numId w:val="4"/>
              </w:numPr>
              <w:ind w:left="720" w:hanging="360"/>
              <w:rPr>
                <w:b w:val="1"/>
                <w:sz w:val="22"/>
                <w:szCs w:val="22"/>
              </w:rPr>
            </w:pPr>
            <w:r w:rsidDel="00000000" w:rsidR="00000000" w:rsidRPr="00000000">
              <w:rPr>
                <w:rFonts w:ascii="Arial" w:cs="Arial" w:eastAsia="Arial" w:hAnsi="Arial"/>
                <w:b w:val="1"/>
                <w:sz w:val="22"/>
                <w:szCs w:val="22"/>
                <w:rtl w:val="0"/>
              </w:rPr>
              <w:t xml:space="preserve">Clerk clarifies legal position on any new proposal. Legal advice to be sought where necessary through Membership of NALC/YALC/SLCC which gives professional advice when required. </w:t>
            </w:r>
          </w:p>
          <w:p w:rsidR="00000000" w:rsidDel="00000000" w:rsidP="00000000" w:rsidRDefault="00000000" w:rsidRPr="00000000" w14:paraId="000000B7">
            <w:pPr>
              <w:numPr>
                <w:ilvl w:val="0"/>
                <w:numId w:val="4"/>
              </w:numPr>
              <w:ind w:left="720" w:hanging="360"/>
              <w:rPr>
                <w:b w:val="1"/>
                <w:sz w:val="22"/>
                <w:szCs w:val="22"/>
              </w:rPr>
            </w:pPr>
            <w:r w:rsidDel="00000000" w:rsidR="00000000" w:rsidRPr="00000000">
              <w:rPr>
                <w:rFonts w:ascii="Arial" w:cs="Arial" w:eastAsia="Arial" w:hAnsi="Arial"/>
                <w:b w:val="1"/>
                <w:sz w:val="22"/>
                <w:szCs w:val="22"/>
                <w:rtl w:val="0"/>
              </w:rPr>
              <w:t xml:space="preserve">Appropriate training for Clerk/members.</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9">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BA">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BB">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STATUTORY OBLIGATIONS REGARDING DOCUMENTS</w:t>
            </w:r>
            <w:r w:rsidDel="00000000" w:rsidR="00000000" w:rsidRPr="00000000">
              <w:rPr>
                <w:rtl w:val="0"/>
              </w:rPr>
            </w:r>
          </w:p>
        </w:tc>
        <w:tc>
          <w:tcPr/>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Accuracy and legality of notices, agendas, Minutes</w:t>
            </w:r>
            <w:r w:rsidDel="00000000" w:rsidR="00000000" w:rsidRPr="00000000">
              <w:rPr>
                <w:rtl w:val="0"/>
              </w:rPr>
            </w:r>
          </w:p>
        </w:tc>
        <w:tc>
          <w:tcPr/>
          <w:p w:rsidR="00000000" w:rsidDel="00000000" w:rsidP="00000000" w:rsidRDefault="00000000" w:rsidRPr="00000000" w14:paraId="000000B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E">
            <w:pPr>
              <w:numPr>
                <w:ilvl w:val="0"/>
                <w:numId w:val="8"/>
              </w:numPr>
              <w:ind w:left="720" w:hanging="360"/>
              <w:rPr>
                <w:sz w:val="22"/>
                <w:szCs w:val="22"/>
              </w:rPr>
            </w:pPr>
            <w:r w:rsidDel="00000000" w:rsidR="00000000" w:rsidRPr="00000000">
              <w:rPr>
                <w:rFonts w:ascii="Arial" w:cs="Arial" w:eastAsia="Arial" w:hAnsi="Arial"/>
                <w:b w:val="1"/>
                <w:sz w:val="22"/>
                <w:szCs w:val="22"/>
                <w:rtl w:val="0"/>
              </w:rPr>
              <w:t xml:space="preserve">Minutes produced in the prescribed manner by the Clerk and adhere to legal requirements.</w:t>
            </w:r>
            <w:r w:rsidDel="00000000" w:rsidR="00000000" w:rsidRPr="00000000">
              <w:rPr>
                <w:rtl w:val="0"/>
              </w:rPr>
            </w:r>
          </w:p>
          <w:p w:rsidR="00000000" w:rsidDel="00000000" w:rsidP="00000000" w:rsidRDefault="00000000" w:rsidRPr="00000000" w14:paraId="000000BF">
            <w:pPr>
              <w:numPr>
                <w:ilvl w:val="0"/>
                <w:numId w:val="8"/>
              </w:numPr>
              <w:ind w:left="720" w:hanging="360"/>
              <w:rPr>
                <w:sz w:val="22"/>
                <w:szCs w:val="22"/>
              </w:rPr>
            </w:pPr>
            <w:r w:rsidDel="00000000" w:rsidR="00000000" w:rsidRPr="00000000">
              <w:rPr>
                <w:rFonts w:ascii="Arial" w:cs="Arial" w:eastAsia="Arial" w:hAnsi="Arial"/>
                <w:b w:val="1"/>
                <w:sz w:val="22"/>
                <w:szCs w:val="22"/>
                <w:rtl w:val="0"/>
              </w:rPr>
              <w:t xml:space="preserve">Minutes are approved, signed and dated at the next meeting of the Council/Committee.</w:t>
            </w:r>
            <w:r w:rsidDel="00000000" w:rsidR="00000000" w:rsidRPr="00000000">
              <w:rPr>
                <w:rtl w:val="0"/>
              </w:rPr>
            </w:r>
          </w:p>
          <w:p w:rsidR="00000000" w:rsidDel="00000000" w:rsidP="00000000" w:rsidRDefault="00000000" w:rsidRPr="00000000" w14:paraId="000000C0">
            <w:pPr>
              <w:numPr>
                <w:ilvl w:val="0"/>
                <w:numId w:val="8"/>
              </w:numPr>
              <w:ind w:left="720" w:hanging="360"/>
              <w:rPr>
                <w:sz w:val="22"/>
                <w:szCs w:val="22"/>
              </w:rPr>
            </w:pPr>
            <w:r w:rsidDel="00000000" w:rsidR="00000000" w:rsidRPr="00000000">
              <w:rPr>
                <w:rFonts w:ascii="Arial" w:cs="Arial" w:eastAsia="Arial" w:hAnsi="Arial"/>
                <w:b w:val="1"/>
                <w:sz w:val="22"/>
                <w:szCs w:val="22"/>
                <w:rtl w:val="0"/>
              </w:rPr>
              <w:t xml:space="preserve">Agendas and notices are produced in the prescribed manner by the Clerk and adhere to legal requirements.</w:t>
            </w:r>
            <w:r w:rsidDel="00000000" w:rsidR="00000000" w:rsidRPr="00000000">
              <w:rPr>
                <w:rtl w:val="0"/>
              </w:rPr>
            </w:r>
          </w:p>
          <w:p w:rsidR="00000000" w:rsidDel="00000000" w:rsidP="00000000" w:rsidRDefault="00000000" w:rsidRPr="00000000" w14:paraId="000000C1">
            <w:pPr>
              <w:numPr>
                <w:ilvl w:val="0"/>
                <w:numId w:val="8"/>
              </w:numPr>
              <w:ind w:left="720" w:hanging="360"/>
              <w:rPr>
                <w:sz w:val="22"/>
                <w:szCs w:val="22"/>
              </w:rPr>
            </w:pPr>
            <w:r w:rsidDel="00000000" w:rsidR="00000000" w:rsidRPr="00000000">
              <w:rPr>
                <w:rFonts w:ascii="Arial" w:cs="Arial" w:eastAsia="Arial" w:hAnsi="Arial"/>
                <w:b w:val="1"/>
                <w:sz w:val="22"/>
                <w:szCs w:val="22"/>
                <w:rtl w:val="0"/>
              </w:rPr>
              <w:t xml:space="preserve">Agendas and notices are displayed according to legal requirements.</w:t>
            </w: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3">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C4">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C5">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MEMBERS INTERESTS </w:t>
            </w:r>
            <w:r w:rsidDel="00000000" w:rsidR="00000000" w:rsidRPr="00000000">
              <w:rPr>
                <w:rtl w:val="0"/>
              </w:rPr>
            </w:r>
          </w:p>
        </w:tc>
        <w:tc>
          <w:tcPr/>
          <w:p w:rsidR="00000000" w:rsidDel="00000000" w:rsidP="00000000" w:rsidRDefault="00000000" w:rsidRPr="00000000" w14:paraId="000000C6">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Non-registration of Disclosable Pecuniary interests leading to criminal prosecution</w:t>
            </w:r>
            <w:r w:rsidDel="00000000" w:rsidR="00000000" w:rsidRPr="00000000">
              <w:rPr>
                <w:rtl w:val="0"/>
              </w:rPr>
            </w:r>
          </w:p>
        </w:tc>
        <w:tc>
          <w:tcPr/>
          <w:p w:rsidR="00000000" w:rsidDel="00000000" w:rsidP="00000000" w:rsidRDefault="00000000" w:rsidRPr="00000000" w14:paraId="000000C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8">
            <w:pPr>
              <w:numPr>
                <w:ilvl w:val="0"/>
                <w:numId w:val="5"/>
              </w:numPr>
              <w:ind w:left="720" w:hanging="360"/>
              <w:rPr>
                <w:sz w:val="22"/>
                <w:szCs w:val="22"/>
              </w:rPr>
            </w:pPr>
            <w:r w:rsidDel="00000000" w:rsidR="00000000" w:rsidRPr="00000000">
              <w:rPr>
                <w:rFonts w:ascii="Arial" w:cs="Arial" w:eastAsia="Arial" w:hAnsi="Arial"/>
                <w:b w:val="1"/>
                <w:sz w:val="22"/>
                <w:szCs w:val="22"/>
                <w:rtl w:val="0"/>
              </w:rPr>
              <w:t xml:space="preserve">Request for all members to declare any interests in business to be considered at all meetings.</w:t>
            </w:r>
            <w:r w:rsidDel="00000000" w:rsidR="00000000" w:rsidRPr="00000000">
              <w:rPr>
                <w:rtl w:val="0"/>
              </w:rPr>
            </w:r>
          </w:p>
          <w:p w:rsidR="00000000" w:rsidDel="00000000" w:rsidP="00000000" w:rsidRDefault="00000000" w:rsidRPr="00000000" w14:paraId="000000C9">
            <w:pPr>
              <w:numPr>
                <w:ilvl w:val="0"/>
                <w:numId w:val="5"/>
              </w:numPr>
              <w:ind w:left="720" w:hanging="360"/>
              <w:rPr>
                <w:sz w:val="22"/>
                <w:szCs w:val="22"/>
              </w:rPr>
            </w:pPr>
            <w:r w:rsidDel="00000000" w:rsidR="00000000" w:rsidRPr="00000000">
              <w:rPr>
                <w:rFonts w:ascii="Arial" w:cs="Arial" w:eastAsia="Arial" w:hAnsi="Arial"/>
                <w:b w:val="1"/>
                <w:sz w:val="22"/>
                <w:szCs w:val="22"/>
                <w:rtl w:val="0"/>
              </w:rPr>
              <w:t xml:space="preserve">Registration of interests by members on prescribed form.</w:t>
            </w:r>
            <w:r w:rsidDel="00000000" w:rsidR="00000000" w:rsidRPr="00000000">
              <w:rPr>
                <w:rtl w:val="0"/>
              </w:rPr>
            </w:r>
          </w:p>
          <w:p w:rsidR="00000000" w:rsidDel="00000000" w:rsidP="00000000" w:rsidRDefault="00000000" w:rsidRPr="00000000" w14:paraId="000000CA">
            <w:pPr>
              <w:numPr>
                <w:ilvl w:val="0"/>
                <w:numId w:val="5"/>
              </w:numPr>
              <w:ind w:left="720" w:hanging="360"/>
              <w:rPr>
                <w:sz w:val="22"/>
                <w:szCs w:val="22"/>
              </w:rPr>
            </w:pPr>
            <w:r w:rsidDel="00000000" w:rsidR="00000000" w:rsidRPr="00000000">
              <w:rPr>
                <w:rFonts w:ascii="Arial" w:cs="Arial" w:eastAsia="Arial" w:hAnsi="Arial"/>
                <w:b w:val="1"/>
                <w:sz w:val="22"/>
                <w:szCs w:val="22"/>
                <w:rtl w:val="0"/>
              </w:rPr>
              <w:t xml:space="preserve">Responsibility of individual member to declare said interests.</w:t>
            </w:r>
            <w:r w:rsidDel="00000000" w:rsidR="00000000" w:rsidRPr="00000000">
              <w:rPr>
                <w:rtl w:val="0"/>
              </w:rPr>
            </w:r>
          </w:p>
          <w:p w:rsidR="00000000" w:rsidDel="00000000" w:rsidP="00000000" w:rsidRDefault="00000000" w:rsidRPr="00000000" w14:paraId="000000CB">
            <w:pPr>
              <w:numPr>
                <w:ilvl w:val="0"/>
                <w:numId w:val="5"/>
              </w:numPr>
              <w:ind w:left="720" w:hanging="360"/>
              <w:rPr>
                <w:sz w:val="22"/>
                <w:szCs w:val="22"/>
              </w:rPr>
            </w:pPr>
            <w:r w:rsidDel="00000000" w:rsidR="00000000" w:rsidRPr="00000000">
              <w:rPr>
                <w:rFonts w:ascii="Arial" w:cs="Arial" w:eastAsia="Arial" w:hAnsi="Arial"/>
                <w:b w:val="1"/>
                <w:sz w:val="22"/>
                <w:szCs w:val="22"/>
                <w:rtl w:val="0"/>
              </w:rPr>
              <w:t xml:space="preserve">Register of interests forms displayed on parish council website using SDC website link</w:t>
            </w:r>
            <w:r w:rsidDel="00000000" w:rsidR="00000000" w:rsidRPr="00000000">
              <w:rPr>
                <w:rtl w:val="0"/>
              </w:rPr>
            </w:r>
          </w:p>
          <w:p w:rsidR="00000000" w:rsidDel="00000000" w:rsidP="00000000" w:rsidRDefault="00000000" w:rsidRPr="00000000" w14:paraId="000000CC">
            <w:pPr>
              <w:numPr>
                <w:ilvl w:val="0"/>
                <w:numId w:val="5"/>
              </w:numPr>
              <w:ind w:left="720" w:hanging="360"/>
              <w:rPr>
                <w:b w:val="1"/>
                <w:sz w:val="22"/>
                <w:szCs w:val="22"/>
              </w:rPr>
            </w:pPr>
            <w:r w:rsidDel="00000000" w:rsidR="00000000" w:rsidRPr="00000000">
              <w:rPr>
                <w:rFonts w:ascii="Arial" w:cs="Arial" w:eastAsia="Arial" w:hAnsi="Arial"/>
                <w:b w:val="1"/>
                <w:sz w:val="22"/>
                <w:szCs w:val="22"/>
                <w:rtl w:val="0"/>
              </w:rPr>
              <w:t xml:space="preserve">Annual reminder to Councillors to review their Register of Interests</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E">
            <w:pPr>
              <w:numPr>
                <w:ilvl w:val="0"/>
                <w:numId w:val="11"/>
              </w:numPr>
              <w:ind w:left="720" w:hanging="360"/>
              <w:rPr>
                <w:b w:val="1"/>
                <w:sz w:val="22"/>
                <w:szCs w:val="22"/>
              </w:rPr>
            </w:pPr>
            <w:r w:rsidDel="00000000" w:rsidR="00000000" w:rsidRPr="00000000">
              <w:rPr>
                <w:rFonts w:ascii="Arial" w:cs="Arial" w:eastAsia="Arial" w:hAnsi="Arial"/>
                <w:b w:val="1"/>
                <w:sz w:val="22"/>
                <w:szCs w:val="22"/>
                <w:rtl w:val="0"/>
              </w:rPr>
              <w:t xml:space="preserve">Include as an agenda item at the Annual Meeting of the Parish Council.</w:t>
            </w:r>
          </w:p>
          <w:p w:rsidR="00000000" w:rsidDel="00000000" w:rsidP="00000000" w:rsidRDefault="00000000" w:rsidRPr="00000000" w14:paraId="000000CF">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otherwise adequate</w:t>
            </w:r>
            <w:r w:rsidDel="00000000" w:rsidR="00000000" w:rsidRPr="00000000">
              <w:rPr>
                <w:rtl w:val="0"/>
              </w:rPr>
            </w:r>
          </w:p>
        </w:tc>
      </w:tr>
      <w:tr>
        <w:trPr>
          <w:cantSplit w:val="0"/>
          <w:tblHeader w:val="0"/>
        </w:trPr>
        <w:tc>
          <w:tcPr/>
          <w:p w:rsidR="00000000" w:rsidDel="00000000" w:rsidP="00000000" w:rsidRDefault="00000000" w:rsidRPr="00000000" w14:paraId="000000D0">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ASSETS</w:t>
            </w:r>
            <w:r w:rsidDel="00000000" w:rsidR="00000000" w:rsidRPr="00000000">
              <w:rPr>
                <w:rtl w:val="0"/>
              </w:rPr>
            </w:r>
          </w:p>
          <w:p w:rsidR="00000000" w:rsidDel="00000000" w:rsidP="00000000" w:rsidRDefault="00000000" w:rsidRPr="00000000" w14:paraId="000000D1">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MAINTENANCE</w:t>
            </w:r>
            <w:r w:rsidDel="00000000" w:rsidR="00000000" w:rsidRPr="00000000">
              <w:rPr>
                <w:rtl w:val="0"/>
              </w:rPr>
            </w:r>
          </w:p>
        </w:tc>
        <w:tc>
          <w:tcPr/>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Loss or damage.</w:t>
            </w: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Risk damage to third party</w:t>
            </w:r>
            <w:r w:rsidDel="00000000" w:rsidR="00000000" w:rsidRPr="00000000">
              <w:rPr>
                <w:rtl w:val="0"/>
              </w:rPr>
            </w:r>
          </w:p>
        </w:tc>
        <w:tc>
          <w:tcPr/>
          <w:p w:rsidR="00000000" w:rsidDel="00000000" w:rsidP="00000000" w:rsidRDefault="00000000" w:rsidRPr="00000000" w14:paraId="000000D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5">
            <w:pPr>
              <w:numPr>
                <w:ilvl w:val="0"/>
                <w:numId w:val="9"/>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review of assets undertaken for both insurance provision and external audit requirements.</w:t>
            </w:r>
          </w:p>
        </w:tc>
        <w:tc>
          <w:tcPr/>
          <w:p w:rsidR="00000000" w:rsidDel="00000000" w:rsidP="00000000" w:rsidRDefault="00000000" w:rsidRPr="00000000" w14:paraId="000000D6">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D7">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D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Play areas</w:t>
            </w:r>
            <w:r w:rsidDel="00000000" w:rsidR="00000000" w:rsidRPr="00000000">
              <w:rPr>
                <w:rtl w:val="0"/>
              </w:rPr>
            </w:r>
          </w:p>
        </w:tc>
        <w:tc>
          <w:tcPr/>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Damage to equipment.</w:t>
            </w: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Risk to third parties</w:t>
            </w:r>
            <w:r w:rsidDel="00000000" w:rsidR="00000000" w:rsidRPr="00000000">
              <w:rPr>
                <w:rtl w:val="0"/>
              </w:rPr>
            </w:r>
          </w:p>
        </w:tc>
        <w:tc>
          <w:tcPr/>
          <w:p w:rsidR="00000000" w:rsidDel="00000000" w:rsidP="00000000" w:rsidRDefault="00000000" w:rsidRPr="00000000" w14:paraId="000000D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C">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Regular checks undertaken by Wardens and Handyman</w:t>
            </w:r>
            <w:r w:rsidDel="00000000" w:rsidR="00000000" w:rsidRPr="00000000">
              <w:rPr>
                <w:rtl w:val="0"/>
              </w:rPr>
            </w:r>
          </w:p>
          <w:p w:rsidR="00000000" w:rsidDel="00000000" w:rsidP="00000000" w:rsidRDefault="00000000" w:rsidRPr="00000000" w14:paraId="000000DD">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4 monthly operational and maintenance inspection undertaken by Wardens</w:t>
            </w:r>
            <w:r w:rsidDel="00000000" w:rsidR="00000000" w:rsidRPr="00000000">
              <w:rPr>
                <w:rtl w:val="0"/>
              </w:rPr>
            </w:r>
          </w:p>
          <w:p w:rsidR="00000000" w:rsidDel="00000000" w:rsidP="00000000" w:rsidRDefault="00000000" w:rsidRPr="00000000" w14:paraId="000000DE">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Annual safety inspection undertaken to RoSPA standards and report presented to Council for action.</w:t>
            </w:r>
            <w:r w:rsidDel="00000000" w:rsidR="00000000" w:rsidRPr="00000000">
              <w:rPr>
                <w:rtl w:val="0"/>
              </w:rPr>
            </w:r>
          </w:p>
          <w:p w:rsidR="00000000" w:rsidDel="00000000" w:rsidP="00000000" w:rsidRDefault="00000000" w:rsidRPr="00000000" w14:paraId="000000DF">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Public Liability insurance in place.</w:t>
            </w:r>
            <w:r w:rsidDel="00000000" w:rsidR="00000000" w:rsidRPr="00000000">
              <w:rPr>
                <w:rtl w:val="0"/>
              </w:rPr>
            </w:r>
          </w:p>
        </w:tc>
        <w:tc>
          <w:tcPr/>
          <w:p w:rsidR="00000000" w:rsidDel="00000000" w:rsidP="00000000" w:rsidRDefault="00000000" w:rsidRPr="00000000" w14:paraId="000000E0">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E1">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E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ii)Cemetery, </w:t>
            </w:r>
          </w:p>
          <w:p w:rsidR="00000000" w:rsidDel="00000000" w:rsidP="00000000" w:rsidRDefault="00000000" w:rsidRPr="00000000" w14:paraId="000000E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Old Boys’ School</w:t>
            </w:r>
          </w:p>
          <w:p w:rsidR="00000000" w:rsidDel="00000000" w:rsidP="00000000" w:rsidRDefault="00000000" w:rsidRPr="00000000" w14:paraId="000000E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(fully repairing lease, not PC asset)</w:t>
            </w:r>
            <w:r w:rsidDel="00000000" w:rsidR="00000000" w:rsidRPr="00000000">
              <w:rPr>
                <w:rtl w:val="0"/>
              </w:rPr>
            </w:r>
          </w:p>
        </w:tc>
        <w:tc>
          <w:tcPr/>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Damage to equipment, building, property</w:t>
            </w: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Risk to third parties</w:t>
            </w:r>
            <w:r w:rsidDel="00000000" w:rsidR="00000000" w:rsidRPr="00000000">
              <w:rPr>
                <w:rtl w:val="0"/>
              </w:rPr>
            </w:r>
          </w:p>
        </w:tc>
        <w:tc>
          <w:tcPr/>
          <w:p w:rsidR="00000000" w:rsidDel="00000000" w:rsidP="00000000" w:rsidRDefault="00000000" w:rsidRPr="00000000" w14:paraId="000000E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9">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4 Monthly checks undertaken by Wardens or Committee members</w:t>
            </w:r>
            <w:r w:rsidDel="00000000" w:rsidR="00000000" w:rsidRPr="00000000">
              <w:rPr>
                <w:rtl w:val="0"/>
              </w:rPr>
            </w:r>
          </w:p>
          <w:p w:rsidR="00000000" w:rsidDel="00000000" w:rsidP="00000000" w:rsidRDefault="00000000" w:rsidRPr="00000000" w14:paraId="000000EA">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Assets’ provision considered by council on a monthly basis.</w:t>
            </w:r>
            <w:r w:rsidDel="00000000" w:rsidR="00000000" w:rsidRPr="00000000">
              <w:rPr>
                <w:rtl w:val="0"/>
              </w:rPr>
            </w:r>
          </w:p>
          <w:p w:rsidR="00000000" w:rsidDel="00000000" w:rsidP="00000000" w:rsidRDefault="00000000" w:rsidRPr="00000000" w14:paraId="000000EB">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Public Liability insurance in place.</w:t>
            </w:r>
            <w:r w:rsidDel="00000000" w:rsidR="00000000" w:rsidRPr="00000000">
              <w:rPr>
                <w:rtl w:val="0"/>
              </w:rPr>
            </w:r>
          </w:p>
        </w:tc>
        <w:tc>
          <w:tcPr/>
          <w:p w:rsidR="00000000" w:rsidDel="00000000" w:rsidP="00000000" w:rsidRDefault="00000000" w:rsidRPr="00000000" w14:paraId="000000EC">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ED">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E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Garth, Open spaces,</w:t>
            </w:r>
            <w:r w:rsidDel="00000000" w:rsidR="00000000" w:rsidRPr="00000000">
              <w:rPr>
                <w:rtl w:val="0"/>
              </w:rPr>
            </w:r>
          </w:p>
          <w:p w:rsidR="00000000" w:rsidDel="00000000" w:rsidP="00000000" w:rsidRDefault="00000000" w:rsidRPr="00000000" w14:paraId="000000E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trees</w:t>
            </w:r>
            <w:r w:rsidDel="00000000" w:rsidR="00000000" w:rsidRPr="00000000">
              <w:rPr>
                <w:rtl w:val="0"/>
              </w:rPr>
            </w:r>
          </w:p>
        </w:tc>
        <w:tc>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Damage to equipment, environs.</w:t>
            </w: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Risk to third parties</w:t>
            </w:r>
            <w:r w:rsidDel="00000000" w:rsidR="00000000" w:rsidRPr="00000000">
              <w:rPr>
                <w:rtl w:val="0"/>
              </w:rPr>
            </w:r>
          </w:p>
        </w:tc>
        <w:tc>
          <w:tcPr/>
          <w:p w:rsidR="00000000" w:rsidDel="00000000" w:rsidP="00000000" w:rsidRDefault="00000000" w:rsidRPr="00000000" w14:paraId="000000F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3">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4 Monthly checks undertaken by Wardens</w:t>
            </w:r>
            <w:r w:rsidDel="00000000" w:rsidR="00000000" w:rsidRPr="00000000">
              <w:rPr>
                <w:rtl w:val="0"/>
              </w:rPr>
            </w:r>
          </w:p>
          <w:p w:rsidR="00000000" w:rsidDel="00000000" w:rsidP="00000000" w:rsidRDefault="00000000" w:rsidRPr="00000000" w14:paraId="000000F4">
            <w:pPr>
              <w:numPr>
                <w:ilvl w:val="0"/>
                <w:numId w:val="11"/>
              </w:numPr>
              <w:ind w:left="720" w:hanging="360"/>
              <w:rPr>
                <w:b w:val="1"/>
                <w:sz w:val="22"/>
                <w:szCs w:val="22"/>
              </w:rPr>
            </w:pPr>
            <w:r w:rsidDel="00000000" w:rsidR="00000000" w:rsidRPr="00000000">
              <w:rPr>
                <w:rFonts w:ascii="Arial" w:cs="Arial" w:eastAsia="Arial" w:hAnsi="Arial"/>
                <w:b w:val="1"/>
                <w:sz w:val="22"/>
                <w:szCs w:val="22"/>
                <w:rtl w:val="0"/>
              </w:rPr>
              <w:t xml:space="preserve">Arboriculturist reports undertaken regularly on PC owned trees</w:t>
            </w:r>
          </w:p>
          <w:p w:rsidR="00000000" w:rsidDel="00000000" w:rsidP="00000000" w:rsidRDefault="00000000" w:rsidRPr="00000000" w14:paraId="000000F5">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Open space provision considered by Council on a monthly basis.</w:t>
            </w:r>
            <w:r w:rsidDel="00000000" w:rsidR="00000000" w:rsidRPr="00000000">
              <w:rPr>
                <w:rtl w:val="0"/>
              </w:rPr>
            </w:r>
          </w:p>
          <w:p w:rsidR="00000000" w:rsidDel="00000000" w:rsidP="00000000" w:rsidRDefault="00000000" w:rsidRPr="00000000" w14:paraId="000000F6">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Public Liability insurance in place.</w:t>
            </w:r>
            <w:r w:rsidDel="00000000" w:rsidR="00000000" w:rsidRPr="00000000">
              <w:rPr>
                <w:rtl w:val="0"/>
              </w:rPr>
            </w:r>
          </w:p>
        </w:tc>
        <w:tc>
          <w:tcPr/>
          <w:p w:rsidR="00000000" w:rsidDel="00000000" w:rsidP="00000000" w:rsidRDefault="00000000" w:rsidRPr="00000000" w14:paraId="000000F7">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0F8">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blHeader w:val="0"/>
        </w:trPr>
        <w:tc>
          <w:tcPr/>
          <w:p w:rsidR="00000000" w:rsidDel="00000000" w:rsidP="00000000" w:rsidRDefault="00000000" w:rsidRPr="00000000" w14:paraId="000000F9">
            <w:pPr>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ASSETS</w:t>
            </w:r>
            <w:r w:rsidDel="00000000" w:rsidR="00000000" w:rsidRPr="00000000">
              <w:rPr>
                <w:rtl w:val="0"/>
              </w:rPr>
            </w:r>
          </w:p>
        </w:tc>
        <w:tc>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Poor performance of assets</w:t>
            </w:r>
            <w:r w:rsidDel="00000000" w:rsidR="00000000" w:rsidRPr="00000000">
              <w:rPr>
                <w:rtl w:val="0"/>
              </w:rPr>
            </w:r>
          </w:p>
        </w:tc>
        <w:tc>
          <w:tcPr/>
          <w:p w:rsidR="00000000" w:rsidDel="00000000" w:rsidP="00000000" w:rsidRDefault="00000000" w:rsidRPr="00000000" w14:paraId="000000F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C">
            <w:pPr>
              <w:numPr>
                <w:ilvl w:val="0"/>
                <w:numId w:val="18"/>
              </w:numPr>
              <w:ind w:left="720" w:hanging="360"/>
              <w:rPr>
                <w:sz w:val="22"/>
                <w:szCs w:val="22"/>
              </w:rPr>
            </w:pPr>
            <w:r w:rsidDel="00000000" w:rsidR="00000000" w:rsidRPr="00000000">
              <w:rPr>
                <w:rFonts w:ascii="Arial" w:cs="Arial" w:eastAsia="Arial" w:hAnsi="Arial"/>
                <w:b w:val="1"/>
                <w:sz w:val="22"/>
                <w:szCs w:val="22"/>
                <w:rtl w:val="0"/>
              </w:rPr>
              <w:t xml:space="preserve">All assets owned by Parish Council are regularly reviewed.</w:t>
            </w:r>
            <w:r w:rsidDel="00000000" w:rsidR="00000000" w:rsidRPr="00000000">
              <w:rPr>
                <w:rtl w:val="0"/>
              </w:rPr>
            </w:r>
          </w:p>
          <w:p w:rsidR="00000000" w:rsidDel="00000000" w:rsidP="00000000" w:rsidRDefault="00000000" w:rsidRPr="00000000" w14:paraId="000000FD">
            <w:pPr>
              <w:numPr>
                <w:ilvl w:val="0"/>
                <w:numId w:val="18"/>
              </w:numPr>
              <w:ind w:left="720" w:hanging="360"/>
              <w:rPr>
                <w:sz w:val="22"/>
                <w:szCs w:val="22"/>
              </w:rPr>
            </w:pPr>
            <w:r w:rsidDel="00000000" w:rsidR="00000000" w:rsidRPr="00000000">
              <w:rPr>
                <w:rFonts w:ascii="Arial" w:cs="Arial" w:eastAsia="Arial" w:hAnsi="Arial"/>
                <w:b w:val="1"/>
                <w:sz w:val="22"/>
                <w:szCs w:val="22"/>
                <w:rtl w:val="0"/>
              </w:rPr>
              <w:t xml:space="preserve">All repairs and relevant expenditure authorised in accordance with correct procedures of the Parish Council.</w:t>
            </w:r>
            <w:r w:rsidDel="00000000" w:rsidR="00000000" w:rsidRPr="00000000">
              <w:rPr>
                <w:rtl w:val="0"/>
              </w:rPr>
            </w:r>
          </w:p>
          <w:p w:rsidR="00000000" w:rsidDel="00000000" w:rsidP="00000000" w:rsidRDefault="00000000" w:rsidRPr="00000000" w14:paraId="000000FE">
            <w:pPr>
              <w:numPr>
                <w:ilvl w:val="0"/>
                <w:numId w:val="18"/>
              </w:numPr>
              <w:ind w:left="720" w:hanging="360"/>
              <w:rPr>
                <w:sz w:val="22"/>
                <w:szCs w:val="22"/>
              </w:rPr>
            </w:pPr>
            <w:r w:rsidDel="00000000" w:rsidR="00000000" w:rsidRPr="00000000">
              <w:rPr>
                <w:rFonts w:ascii="Arial" w:cs="Arial" w:eastAsia="Arial" w:hAnsi="Arial"/>
                <w:b w:val="1"/>
                <w:sz w:val="22"/>
                <w:szCs w:val="22"/>
                <w:rtl w:val="0"/>
              </w:rPr>
              <w:t xml:space="preserve">All assets insured.</w:t>
            </w:r>
            <w:r w:rsidDel="00000000" w:rsidR="00000000" w:rsidRPr="00000000">
              <w:rPr>
                <w:rtl w:val="0"/>
              </w:rPr>
            </w:r>
          </w:p>
          <w:p w:rsidR="00000000" w:rsidDel="00000000" w:rsidP="00000000" w:rsidRDefault="00000000" w:rsidRPr="00000000" w14:paraId="000000FF">
            <w:pPr>
              <w:numPr>
                <w:ilvl w:val="0"/>
                <w:numId w:val="18"/>
              </w:numPr>
              <w:ind w:left="720" w:hanging="360"/>
              <w:rPr>
                <w:sz w:val="22"/>
                <w:szCs w:val="22"/>
              </w:rPr>
            </w:pPr>
            <w:r w:rsidDel="00000000" w:rsidR="00000000" w:rsidRPr="00000000">
              <w:rPr>
                <w:rFonts w:ascii="Arial" w:cs="Arial" w:eastAsia="Arial" w:hAnsi="Arial"/>
                <w:b w:val="1"/>
                <w:sz w:val="22"/>
                <w:szCs w:val="22"/>
                <w:rtl w:val="0"/>
              </w:rPr>
              <w:t xml:space="preserve">Insurance provision reviewed annually.</w:t>
            </w:r>
            <w:r w:rsidDel="00000000" w:rsidR="00000000" w:rsidRPr="00000000">
              <w:rPr>
                <w:rtl w:val="0"/>
              </w:rPr>
            </w:r>
          </w:p>
          <w:p w:rsidR="00000000" w:rsidDel="00000000" w:rsidP="00000000" w:rsidRDefault="00000000" w:rsidRPr="00000000" w14:paraId="00000100">
            <w:pPr>
              <w:numPr>
                <w:ilvl w:val="0"/>
                <w:numId w:val="18"/>
              </w:numPr>
              <w:ind w:left="720" w:hanging="360"/>
              <w:rPr>
                <w:b w:val="1"/>
                <w:sz w:val="22"/>
                <w:szCs w:val="22"/>
              </w:rPr>
            </w:pPr>
            <w:r w:rsidDel="00000000" w:rsidR="00000000" w:rsidRPr="00000000">
              <w:rPr>
                <w:rFonts w:ascii="Arial" w:cs="Arial" w:eastAsia="Arial" w:hAnsi="Arial"/>
                <w:b w:val="1"/>
                <w:sz w:val="22"/>
                <w:szCs w:val="22"/>
                <w:rtl w:val="0"/>
              </w:rPr>
              <w:t xml:space="preserve">Risk Assessments undertaken when required</w:t>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2">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103">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104">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USE OF VOLUNTEERS</w:t>
            </w:r>
          </w:p>
        </w:tc>
        <w:tc>
          <w:tcPr/>
          <w:p w:rsidR="00000000" w:rsidDel="00000000" w:rsidP="00000000" w:rsidRDefault="00000000" w:rsidRPr="00000000" w14:paraId="000001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Injury, accident to 3rd party public or volunteer, damage to assets</w:t>
            </w:r>
          </w:p>
        </w:tc>
        <w:tc>
          <w:tcPr/>
          <w:p w:rsidR="00000000" w:rsidDel="00000000" w:rsidP="00000000" w:rsidRDefault="00000000" w:rsidRPr="00000000" w14:paraId="0000010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7">
            <w:pPr>
              <w:numPr>
                <w:ilvl w:val="0"/>
                <w:numId w:val="19"/>
              </w:numPr>
              <w:ind w:left="720" w:hanging="360"/>
              <w:rPr>
                <w:b w:val="1"/>
                <w:sz w:val="22"/>
                <w:szCs w:val="22"/>
              </w:rPr>
            </w:pPr>
            <w:r w:rsidDel="00000000" w:rsidR="00000000" w:rsidRPr="00000000">
              <w:rPr>
                <w:rFonts w:ascii="Arial" w:cs="Arial" w:eastAsia="Arial" w:hAnsi="Arial"/>
                <w:b w:val="1"/>
                <w:sz w:val="22"/>
                <w:szCs w:val="22"/>
                <w:rtl w:val="0"/>
              </w:rPr>
              <w:t xml:space="preserve">Public liability provided by Parish Council to cover activities by volunteers </w:t>
            </w:r>
          </w:p>
          <w:p w:rsidR="00000000" w:rsidDel="00000000" w:rsidP="00000000" w:rsidRDefault="00000000" w:rsidRPr="00000000" w14:paraId="00000108">
            <w:pPr>
              <w:numPr>
                <w:ilvl w:val="0"/>
                <w:numId w:val="19"/>
              </w:numPr>
              <w:ind w:left="720" w:hanging="360"/>
              <w:rPr>
                <w:b w:val="1"/>
                <w:sz w:val="22"/>
                <w:szCs w:val="22"/>
              </w:rPr>
            </w:pPr>
            <w:r w:rsidDel="00000000" w:rsidR="00000000" w:rsidRPr="00000000">
              <w:rPr>
                <w:rFonts w:ascii="Arial" w:cs="Arial" w:eastAsia="Arial" w:hAnsi="Arial"/>
                <w:b w:val="1"/>
                <w:sz w:val="22"/>
                <w:szCs w:val="22"/>
                <w:rtl w:val="0"/>
              </w:rPr>
              <w:t xml:space="preserve">Any work undertaken by volunteers must be adequately risk assessed. </w:t>
            </w:r>
          </w:p>
          <w:p w:rsidR="00000000" w:rsidDel="00000000" w:rsidP="00000000" w:rsidRDefault="00000000" w:rsidRPr="00000000" w14:paraId="00000109">
            <w:pPr>
              <w:numPr>
                <w:ilvl w:val="0"/>
                <w:numId w:val="19"/>
              </w:numPr>
              <w:ind w:left="720" w:hanging="360"/>
              <w:rPr>
                <w:b w:val="1"/>
                <w:sz w:val="22"/>
                <w:szCs w:val="22"/>
              </w:rPr>
            </w:pPr>
            <w:r w:rsidDel="00000000" w:rsidR="00000000" w:rsidRPr="00000000">
              <w:rPr>
                <w:rFonts w:ascii="Arial" w:cs="Arial" w:eastAsia="Arial" w:hAnsi="Arial"/>
                <w:b w:val="1"/>
                <w:sz w:val="22"/>
                <w:szCs w:val="22"/>
                <w:rtl w:val="0"/>
              </w:rPr>
              <w:t xml:space="preserve">A register of volunteers must be taken and retained by the Parish Council. </w:t>
            </w:r>
          </w:p>
          <w:p w:rsidR="00000000" w:rsidDel="00000000" w:rsidP="00000000" w:rsidRDefault="00000000" w:rsidRPr="00000000" w14:paraId="0000010A">
            <w:pPr>
              <w:numPr>
                <w:ilvl w:val="0"/>
                <w:numId w:val="19"/>
              </w:numPr>
              <w:ind w:left="720" w:hanging="360"/>
              <w:rPr>
                <w:b w:val="1"/>
                <w:sz w:val="22"/>
                <w:szCs w:val="22"/>
              </w:rPr>
            </w:pPr>
            <w:r w:rsidDel="00000000" w:rsidR="00000000" w:rsidRPr="00000000">
              <w:rPr>
                <w:rFonts w:ascii="Arial" w:cs="Arial" w:eastAsia="Arial" w:hAnsi="Arial"/>
                <w:b w:val="1"/>
                <w:sz w:val="22"/>
                <w:szCs w:val="22"/>
                <w:rtl w:val="0"/>
              </w:rPr>
              <w:t xml:space="preserve">A briefing must be given before any volunteer work is undertaken to detail the scope of the activity and any risks identified. </w:t>
            </w:r>
          </w:p>
          <w:p w:rsidR="00000000" w:rsidDel="00000000" w:rsidP="00000000" w:rsidRDefault="00000000" w:rsidRPr="00000000" w14:paraId="0000010B">
            <w:pPr>
              <w:numPr>
                <w:ilvl w:val="0"/>
                <w:numId w:val="19"/>
              </w:numPr>
              <w:ind w:left="720" w:hanging="360"/>
              <w:rPr>
                <w:b w:val="1"/>
                <w:sz w:val="22"/>
                <w:szCs w:val="22"/>
              </w:rPr>
            </w:pPr>
            <w:r w:rsidDel="00000000" w:rsidR="00000000" w:rsidRPr="00000000">
              <w:rPr>
                <w:rFonts w:ascii="Arial" w:cs="Arial" w:eastAsia="Arial" w:hAnsi="Arial"/>
                <w:b w:val="1"/>
                <w:sz w:val="22"/>
                <w:szCs w:val="22"/>
                <w:rtl w:val="0"/>
              </w:rPr>
              <w:t xml:space="preserve">Insurance company to be informed of any volunteer activity. </w:t>
            </w:r>
          </w:p>
          <w:p w:rsidR="00000000" w:rsidDel="00000000" w:rsidP="00000000" w:rsidRDefault="00000000" w:rsidRPr="00000000" w14:paraId="0000010C">
            <w:pPr>
              <w:numPr>
                <w:ilvl w:val="0"/>
                <w:numId w:val="19"/>
              </w:numPr>
              <w:ind w:left="720" w:hanging="360"/>
              <w:rPr>
                <w:b w:val="1"/>
                <w:sz w:val="22"/>
                <w:szCs w:val="22"/>
              </w:rPr>
            </w:pPr>
            <w:r w:rsidDel="00000000" w:rsidR="00000000" w:rsidRPr="00000000">
              <w:rPr>
                <w:rFonts w:ascii="Arial" w:cs="Arial" w:eastAsia="Arial" w:hAnsi="Arial"/>
                <w:b w:val="1"/>
                <w:sz w:val="22"/>
                <w:szCs w:val="22"/>
                <w:rtl w:val="0"/>
              </w:rPr>
              <w:t xml:space="preserve">PPE will be arranged as appropriate. </w:t>
            </w:r>
          </w:p>
        </w:tc>
        <w:tc>
          <w:tcPr/>
          <w:p w:rsidR="00000000" w:rsidDel="00000000" w:rsidP="00000000" w:rsidRDefault="00000000" w:rsidRPr="00000000" w14:paraId="0000010D">
            <w:pPr>
              <w:numPr>
                <w:ilvl w:val="0"/>
                <w:numId w:val="19"/>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10E">
            <w:pPr>
              <w:numPr>
                <w:ilvl w:val="0"/>
                <w:numId w:val="19"/>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10F">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USE OF CONTRACTORS</w:t>
            </w:r>
          </w:p>
        </w:tc>
        <w:tc>
          <w:tcPr/>
          <w:p w:rsidR="00000000" w:rsidDel="00000000" w:rsidP="00000000" w:rsidRDefault="00000000" w:rsidRPr="00000000" w14:paraId="000001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Injury to public, damage to assets or other property</w:t>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incomplete or unsatisfactory work</w:t>
            </w:r>
          </w:p>
        </w:tc>
        <w:tc>
          <w:tcPr/>
          <w:p w:rsidR="00000000" w:rsidDel="00000000" w:rsidP="00000000" w:rsidRDefault="00000000" w:rsidRPr="00000000" w14:paraId="0000011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4">
            <w:pPr>
              <w:numPr>
                <w:ilvl w:val="0"/>
                <w:numId w:val="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Contractor to have public liability insurance cover of £5 million.</w:t>
            </w:r>
          </w:p>
          <w:p w:rsidR="00000000" w:rsidDel="00000000" w:rsidP="00000000" w:rsidRDefault="00000000" w:rsidRPr="00000000" w14:paraId="00000115">
            <w:pPr>
              <w:numPr>
                <w:ilvl w:val="0"/>
                <w:numId w:val="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All contractors asked for Health and Safety Policy. </w:t>
            </w:r>
          </w:p>
          <w:p w:rsidR="00000000" w:rsidDel="00000000" w:rsidP="00000000" w:rsidRDefault="00000000" w:rsidRPr="00000000" w14:paraId="00000116">
            <w:pPr>
              <w:numPr>
                <w:ilvl w:val="0"/>
                <w:numId w:val="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Evidence of registration and licence is obtained. </w:t>
            </w:r>
          </w:p>
          <w:p w:rsidR="00000000" w:rsidDel="00000000" w:rsidP="00000000" w:rsidRDefault="00000000" w:rsidRPr="00000000" w14:paraId="00000117">
            <w:pPr>
              <w:numPr>
                <w:ilvl w:val="0"/>
                <w:numId w:val="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Contractors asked by the RFO to produce risk assessments for the associated work activities. </w:t>
            </w:r>
          </w:p>
          <w:p w:rsidR="00000000" w:rsidDel="00000000" w:rsidP="00000000" w:rsidRDefault="00000000" w:rsidRPr="00000000" w14:paraId="00000118">
            <w:pPr>
              <w:numPr>
                <w:ilvl w:val="0"/>
                <w:numId w:val="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electricians used are NICEIC registered and contractors servicing gas appliances are GASSAFE registered</w:t>
            </w:r>
          </w:p>
        </w:tc>
        <w:tc>
          <w:tcPr/>
          <w:p w:rsidR="00000000" w:rsidDel="00000000" w:rsidP="00000000" w:rsidRDefault="00000000" w:rsidRPr="00000000" w14:paraId="00000119">
            <w:pPr>
              <w:numPr>
                <w:ilvl w:val="0"/>
                <w:numId w:val="27"/>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Design a record for monitoring activities.</w:t>
            </w:r>
          </w:p>
        </w:tc>
      </w:tr>
      <w:tr>
        <w:trPr>
          <w:cantSplit w:val="0"/>
          <w:trHeight w:val="377" w:hRule="atLeast"/>
          <w:tblHeader w:val="0"/>
        </w:trPr>
        <w:tc>
          <w:tcPr/>
          <w:p w:rsidR="00000000" w:rsidDel="00000000" w:rsidP="00000000" w:rsidRDefault="00000000" w:rsidRPr="00000000" w14:paraId="0000011A">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COUNCIL RECORDS</w:t>
            </w:r>
          </w:p>
          <w:p w:rsidR="00000000" w:rsidDel="00000000" w:rsidP="00000000" w:rsidRDefault="00000000" w:rsidRPr="00000000" w14:paraId="0000011B">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paper records</w:t>
            </w:r>
          </w:p>
        </w:tc>
        <w:tc>
          <w:tcPr/>
          <w:p w:rsidR="00000000" w:rsidDel="00000000" w:rsidP="00000000" w:rsidRDefault="00000000" w:rsidRPr="00000000" w14:paraId="0000011C">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Loss of essential records through theft and/or fire damage.</w:t>
            </w:r>
            <w:r w:rsidDel="00000000" w:rsidR="00000000" w:rsidRPr="00000000">
              <w:rPr>
                <w:rtl w:val="0"/>
              </w:rPr>
            </w:r>
          </w:p>
          <w:p w:rsidR="00000000" w:rsidDel="00000000" w:rsidP="00000000" w:rsidRDefault="00000000" w:rsidRPr="00000000" w14:paraId="0000011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A">
            <w:pPr>
              <w:numPr>
                <w:ilvl w:val="0"/>
                <w:numId w:val="21"/>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 leases and historical correspondence are stored in lockable metal cabinet at Clerk’s house</w:t>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numPr>
                <w:ilvl w:val="0"/>
                <w:numId w:val="19"/>
              </w:numPr>
              <w:ind w:left="720" w:hanging="360"/>
              <w:rPr>
                <w:b w:val="1"/>
                <w:sz w:val="22"/>
                <w:szCs w:val="22"/>
              </w:rPr>
            </w:pPr>
            <w:r w:rsidDel="00000000" w:rsidR="00000000" w:rsidRPr="00000000">
              <w:rPr>
                <w:rFonts w:ascii="Arial" w:cs="Arial" w:eastAsia="Arial" w:hAnsi="Arial"/>
                <w:b w:val="1"/>
                <w:sz w:val="22"/>
                <w:szCs w:val="22"/>
                <w:rtl w:val="0"/>
              </w:rPr>
              <w:t xml:space="preserve">Parish Council financial records are stored at home of Clerk</w:t>
            </w:r>
          </w:p>
        </w:tc>
        <w:tc>
          <w:tcPr/>
          <w:p w:rsidR="00000000" w:rsidDel="00000000" w:rsidP="00000000" w:rsidRDefault="00000000" w:rsidRPr="00000000" w14:paraId="0000012F">
            <w:pPr>
              <w:numPr>
                <w:ilvl w:val="0"/>
                <w:numId w:val="19"/>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130">
            <w:pPr>
              <w:numPr>
                <w:ilvl w:val="0"/>
                <w:numId w:val="19"/>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tc>
      </w:tr>
      <w:tr>
        <w:trPr>
          <w:cantSplit w:val="0"/>
          <w:trHeight w:val="3123" w:hRule="atLeast"/>
          <w:tblHeader w:val="0"/>
        </w:trPr>
        <w:tc>
          <w:tcPr/>
          <w:p w:rsidR="00000000" w:rsidDel="00000000" w:rsidP="00000000" w:rsidRDefault="00000000" w:rsidRPr="00000000" w14:paraId="0000013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Electronic Records</w:t>
            </w: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Loss through; theft, fire damage or corruption of computer</w:t>
            </w:r>
            <w:r w:rsidDel="00000000" w:rsidR="00000000" w:rsidRPr="00000000">
              <w:rPr>
                <w:rtl w:val="0"/>
              </w:rPr>
            </w:r>
          </w:p>
        </w:tc>
        <w:tc>
          <w:tcPr/>
          <w:p w:rsidR="00000000" w:rsidDel="00000000" w:rsidP="00000000" w:rsidRDefault="00000000" w:rsidRPr="00000000" w14:paraId="0000013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5">
            <w:pPr>
              <w:numPr>
                <w:ilvl w:val="0"/>
                <w:numId w:val="20"/>
              </w:numPr>
              <w:ind w:left="720" w:hanging="360"/>
              <w:rPr>
                <w:sz w:val="22"/>
                <w:szCs w:val="22"/>
              </w:rPr>
            </w:pPr>
            <w:r w:rsidDel="00000000" w:rsidR="00000000" w:rsidRPr="00000000">
              <w:rPr>
                <w:rFonts w:ascii="Arial" w:cs="Arial" w:eastAsia="Arial" w:hAnsi="Arial"/>
                <w:b w:val="1"/>
                <w:sz w:val="22"/>
                <w:szCs w:val="22"/>
                <w:rtl w:val="0"/>
              </w:rPr>
              <w:t xml:space="preserve">Parish Council electronic records are stored on Parish Council laptop supplied to Clerk </w:t>
            </w:r>
            <w:r w:rsidDel="00000000" w:rsidR="00000000" w:rsidRPr="00000000">
              <w:rPr>
                <w:rtl w:val="0"/>
              </w:rPr>
            </w:r>
          </w:p>
          <w:p w:rsidR="00000000" w:rsidDel="00000000" w:rsidP="00000000" w:rsidRDefault="00000000" w:rsidRPr="00000000" w14:paraId="00000136">
            <w:pPr>
              <w:numPr>
                <w:ilvl w:val="0"/>
                <w:numId w:val="20"/>
              </w:numPr>
              <w:ind w:left="720" w:hanging="360"/>
              <w:rPr>
                <w:sz w:val="22"/>
                <w:szCs w:val="22"/>
              </w:rPr>
            </w:pPr>
            <w:r w:rsidDel="00000000" w:rsidR="00000000" w:rsidRPr="00000000">
              <w:rPr>
                <w:rFonts w:ascii="Arial" w:cs="Arial" w:eastAsia="Arial" w:hAnsi="Arial"/>
                <w:b w:val="1"/>
                <w:sz w:val="22"/>
                <w:szCs w:val="22"/>
                <w:rtl w:val="0"/>
              </w:rPr>
              <w:t xml:space="preserve">Back ups of electronic data are made at regular intervals, including use of website password protected area</w:t>
            </w:r>
            <w:r w:rsidDel="00000000" w:rsidR="00000000" w:rsidRPr="00000000">
              <w:rPr>
                <w:rtl w:val="0"/>
              </w:rPr>
            </w:r>
          </w:p>
          <w:p w:rsidR="00000000" w:rsidDel="00000000" w:rsidP="00000000" w:rsidRDefault="00000000" w:rsidRPr="00000000" w14:paraId="00000137">
            <w:pPr>
              <w:ind w:left="720" w:firstLine="0"/>
              <w:rPr>
                <w:color w:val="000000"/>
                <w:sz w:val="22"/>
                <w:szCs w:val="22"/>
              </w:rPr>
            </w:pPr>
            <w:r w:rsidDel="00000000" w:rsidR="00000000" w:rsidRPr="00000000">
              <w:rPr>
                <w:rtl w:val="0"/>
              </w:rPr>
            </w:r>
          </w:p>
        </w:tc>
        <w:tc>
          <w:tcPr/>
          <w:p w:rsidR="00000000" w:rsidDel="00000000" w:rsidP="00000000" w:rsidRDefault="00000000" w:rsidRPr="00000000" w14:paraId="00000138">
            <w:pPr>
              <w:numPr>
                <w:ilvl w:val="0"/>
                <w:numId w:val="19"/>
              </w:numPr>
              <w:ind w:left="720" w:hanging="360"/>
              <w:rPr>
                <w:sz w:val="22"/>
                <w:szCs w:val="22"/>
              </w:rPr>
            </w:pPr>
            <w:r w:rsidDel="00000000" w:rsidR="00000000" w:rsidRPr="00000000">
              <w:rPr>
                <w:rFonts w:ascii="Arial" w:cs="Arial" w:eastAsia="Arial" w:hAnsi="Arial"/>
                <w:b w:val="1"/>
                <w:sz w:val="22"/>
                <w:szCs w:val="22"/>
                <w:rtl w:val="0"/>
              </w:rPr>
              <w:t xml:space="preserve">No action required.</w:t>
            </w:r>
            <w:r w:rsidDel="00000000" w:rsidR="00000000" w:rsidRPr="00000000">
              <w:rPr>
                <w:rtl w:val="0"/>
              </w:rPr>
            </w:r>
          </w:p>
          <w:p w:rsidR="00000000" w:rsidDel="00000000" w:rsidP="00000000" w:rsidRDefault="00000000" w:rsidRPr="00000000" w14:paraId="00000139">
            <w:pPr>
              <w:numPr>
                <w:ilvl w:val="0"/>
                <w:numId w:val="19"/>
              </w:numPr>
              <w:ind w:left="720" w:hanging="360"/>
              <w:rPr>
                <w:sz w:val="22"/>
                <w:szCs w:val="22"/>
              </w:rPr>
            </w:pPr>
            <w:r w:rsidDel="00000000" w:rsidR="00000000" w:rsidRPr="00000000">
              <w:rPr>
                <w:rFonts w:ascii="Arial" w:cs="Arial" w:eastAsia="Arial" w:hAnsi="Arial"/>
                <w:b w:val="1"/>
                <w:sz w:val="22"/>
                <w:szCs w:val="22"/>
                <w:rtl w:val="0"/>
              </w:rPr>
              <w:t xml:space="preserve">Existing procedure adequate</w:t>
            </w:r>
            <w:r w:rsidDel="00000000" w:rsidR="00000000" w:rsidRPr="00000000">
              <w:rPr>
                <w:rtl w:val="0"/>
              </w:rPr>
            </w:r>
          </w:p>
          <w:p w:rsidR="00000000" w:rsidDel="00000000" w:rsidP="00000000" w:rsidRDefault="00000000" w:rsidRPr="00000000" w14:paraId="0000013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ind w:left="36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3C">
      <w:pPr>
        <w:rPr>
          <w:sz w:val="22"/>
          <w:szCs w:val="22"/>
        </w:rPr>
      </w:pPr>
      <w:r w:rsidDel="00000000" w:rsidR="00000000" w:rsidRPr="00000000">
        <w:rPr>
          <w:rtl w:val="0"/>
        </w:rPr>
      </w:r>
    </w:p>
    <w:p w:rsidR="00000000" w:rsidDel="00000000" w:rsidP="00000000" w:rsidRDefault="00000000" w:rsidRPr="00000000" w14:paraId="0000013D">
      <w:pPr>
        <w:rPr>
          <w:sz w:val="22"/>
          <w:szCs w:val="22"/>
        </w:rPr>
      </w:pPr>
      <w:r w:rsidDel="00000000" w:rsidR="00000000" w:rsidRPr="00000000">
        <w:rPr>
          <w:sz w:val="22"/>
          <w:szCs w:val="22"/>
          <w:rtl w:val="0"/>
        </w:rPr>
        <w:t xml:space="preserv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962150" cy="933450"/>
                <wp:effectExtent b="0" l="0" r="0" t="0"/>
                <wp:wrapNone/>
                <wp:docPr id="1" name=""/>
                <a:graphic>
                  <a:graphicData uri="http://schemas.microsoft.com/office/word/2010/wordprocessingShape">
                    <wps:wsp>
                      <wps:cNvSpPr/>
                      <wps:cNvPr id="2" name="Shape 2"/>
                      <wps:spPr>
                        <a:xfrm>
                          <a:off x="4374450" y="3322800"/>
                          <a:ext cx="19431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u w:val="single"/>
                                <w:vertAlign w:val="baseline"/>
                              </w:rPr>
                              <w:t xml:space="preserve">KEY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u w:val="single"/>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LEVEL OF RISK: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u w:val="single"/>
                                <w:vertAlign w:val="baseline"/>
                              </w:rPr>
                            </w:r>
                            <w:r w:rsidDel="00000000" w:rsidR="00000000" w:rsidRPr="00000000">
                              <w:rPr>
                                <w:rFonts w:ascii="Arial" w:cs="Arial" w:eastAsia="Arial" w:hAnsi="Arial"/>
                                <w:b w:val="1"/>
                                <w:i w:val="0"/>
                                <w:smallCaps w:val="0"/>
                                <w:strike w:val="0"/>
                                <w:color w:val="000000"/>
                                <w:sz w:val="20"/>
                                <w:vertAlign w:val="baseline"/>
                              </w:rPr>
                              <w:t xml:space="preserve">L: LOW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M: MED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H: HIGH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962150" cy="9334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62150" cy="933450"/>
                        </a:xfrm>
                        <a:prstGeom prst="rect"/>
                        <a:ln/>
                      </pic:spPr>
                    </pic:pic>
                  </a:graphicData>
                </a:graphic>
              </wp:anchor>
            </w:drawing>
          </mc:Fallback>
        </mc:AlternateContent>
      </w:r>
    </w:p>
    <w:p w:rsidR="00000000" w:rsidDel="00000000" w:rsidP="00000000" w:rsidRDefault="00000000" w:rsidRPr="00000000" w14:paraId="0000013E">
      <w:pPr>
        <w:rPr>
          <w:sz w:val="22"/>
          <w:szCs w:val="22"/>
        </w:rPr>
      </w:pPr>
      <w:r w:rsidDel="00000000" w:rsidR="00000000" w:rsidRPr="00000000">
        <w:rPr>
          <w:rtl w:val="0"/>
        </w:rPr>
      </w:r>
    </w:p>
    <w:p w:rsidR="00000000" w:rsidDel="00000000" w:rsidP="00000000" w:rsidRDefault="00000000" w:rsidRPr="00000000" w14:paraId="0000013F">
      <w:pPr>
        <w:rPr>
          <w:sz w:val="22"/>
          <w:szCs w:val="22"/>
        </w:rPr>
      </w:pPr>
      <w:r w:rsidDel="00000000" w:rsidR="00000000" w:rsidRPr="00000000">
        <w:rPr>
          <w:rtl w:val="0"/>
        </w:rPr>
      </w:r>
    </w:p>
    <w:p w:rsidR="00000000" w:rsidDel="00000000" w:rsidP="00000000" w:rsidRDefault="00000000" w:rsidRPr="00000000" w14:paraId="00000140">
      <w:pPr>
        <w:rPr>
          <w:sz w:val="22"/>
          <w:szCs w:val="22"/>
        </w:rPr>
      </w:pPr>
      <w:r w:rsidDel="00000000" w:rsidR="00000000" w:rsidRPr="00000000">
        <w:rPr>
          <w:rtl w:val="0"/>
        </w:rPr>
      </w:r>
    </w:p>
    <w:p w:rsidR="00000000" w:rsidDel="00000000" w:rsidP="00000000" w:rsidRDefault="00000000" w:rsidRPr="00000000" w14:paraId="00000141">
      <w:pPr>
        <w:rPr>
          <w:sz w:val="22"/>
          <w:szCs w:val="22"/>
        </w:rPr>
      </w:pPr>
      <w:r w:rsidDel="00000000" w:rsidR="00000000" w:rsidRPr="00000000">
        <w:rPr>
          <w:rtl w:val="0"/>
        </w:rPr>
      </w:r>
    </w:p>
    <w:p w:rsidR="00000000" w:rsidDel="00000000" w:rsidP="00000000" w:rsidRDefault="00000000" w:rsidRPr="00000000" w14:paraId="00000142">
      <w:pPr>
        <w:rPr>
          <w:sz w:val="22"/>
          <w:szCs w:val="22"/>
        </w:rPr>
      </w:pPr>
      <w:r w:rsidDel="00000000" w:rsidR="00000000" w:rsidRPr="00000000">
        <w:rPr>
          <w:rtl w:val="0"/>
        </w:rPr>
      </w:r>
    </w:p>
    <w:p w:rsidR="00000000" w:rsidDel="00000000" w:rsidP="00000000" w:rsidRDefault="00000000" w:rsidRPr="00000000" w14:paraId="00000143">
      <w:pPr>
        <w:rPr>
          <w:sz w:val="22"/>
          <w:szCs w:val="22"/>
        </w:rPr>
      </w:pPr>
      <w:r w:rsidDel="00000000" w:rsidR="00000000" w:rsidRPr="00000000">
        <w:rPr>
          <w:rtl w:val="0"/>
        </w:rPr>
      </w:r>
    </w:p>
    <w:p w:rsidR="00000000" w:rsidDel="00000000" w:rsidP="00000000" w:rsidRDefault="00000000" w:rsidRPr="00000000" w14:paraId="00000144">
      <w:pPr>
        <w:rPr>
          <w:sz w:val="22"/>
          <w:szCs w:val="22"/>
        </w:rPr>
      </w:pPr>
      <w:r w:rsidDel="00000000" w:rsidR="00000000" w:rsidRPr="00000000">
        <w:rPr>
          <w:rtl w:val="0"/>
        </w:rPr>
      </w:r>
    </w:p>
    <w:p w:rsidR="00000000" w:rsidDel="00000000" w:rsidP="00000000" w:rsidRDefault="00000000" w:rsidRPr="00000000" w14:paraId="00000145">
      <w:pPr>
        <w:rPr>
          <w:sz w:val="22"/>
          <w:szCs w:val="22"/>
        </w:rPr>
      </w:pPr>
      <w:r w:rsidDel="00000000" w:rsidR="00000000" w:rsidRPr="00000000">
        <w:rPr>
          <w:rtl w:val="0"/>
        </w:rPr>
      </w:r>
    </w:p>
    <w:p w:rsidR="00000000" w:rsidDel="00000000" w:rsidP="00000000" w:rsidRDefault="00000000" w:rsidRPr="00000000" w14:paraId="00000146">
      <w:pPr>
        <w:tabs>
          <w:tab w:val="left" w:pos="1273"/>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of Review November 2021, next review October 2022</w:t>
      </w:r>
      <w:r w:rsidDel="00000000" w:rsidR="00000000" w:rsidRPr="00000000">
        <w:rPr>
          <w:rtl w:val="0"/>
        </w:rPr>
      </w:r>
    </w:p>
    <w:p w:rsidR="00000000" w:rsidDel="00000000" w:rsidP="00000000" w:rsidRDefault="00000000" w:rsidRPr="00000000" w14:paraId="00000147">
      <w:pPr>
        <w:tabs>
          <w:tab w:val="left" w:pos="1273"/>
        </w:tabs>
        <w:rPr>
          <w:rFonts w:ascii="Arial" w:cs="Arial" w:eastAsia="Arial" w:hAnsi="Arial"/>
          <w:sz w:val="22"/>
          <w:szCs w:val="22"/>
        </w:rPr>
      </w:pPr>
      <w:r w:rsidDel="00000000" w:rsidR="00000000" w:rsidRPr="00000000">
        <w:rPr>
          <w:rtl w:val="0"/>
        </w:rPr>
      </w:r>
    </w:p>
    <w:sectPr>
      <w:pgSz w:h="11906" w:w="16838" w:orient="landscape"/>
      <w:pgMar w:bottom="1797" w:top="179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