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02269b19790e47fc" /><Relationship Type="http://schemas.openxmlformats.org/package/2006/relationships/metadata/core-properties" Target="/package/services/metadata/core-properties/40b027c3814341f089b0b9480526ba4a.psmdcp" Id="Recb7c12a87cf4ad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9588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  <w:tblPrChange w:author="">
          <w:tblPr/>
        </w:tblPrChange>
      </w:tblPr>
      <w:tblGrid>
        <w:gridCol w:w="8148"/>
        <w:gridCol w:w="720"/>
        <w:gridCol w:w="720"/>
      </w:tblGrid>
      <w:tr xmlns:wp14="http://schemas.microsoft.com/office/word/2010/wordml" w:rsidTr="6E6BE6F8" w14:paraId="1CD5DCB9" wp14:textId="77777777">
        <w:tc>
          <w:tcPr>
            <w:tcMar/>
            <w:vAlign w:val="top"/>
          </w:tcPr>
          <w:p w:rsidRPr="00000000" w:rsidR="00000000" w:rsidDel="00000000" w:rsidP="6E6BE6F8" w:rsidRDefault="00000000" w14:paraId="061425A2" wp14:textId="514F68BC">
            <w:pPr>
              <w:pStyle w:val="Normal"/>
              <w:ind/>
              <w:rPr>
                <w:b w:val="1"/>
                <w:bCs w:val="1"/>
              </w:rPr>
            </w:pPr>
            <w:r w:rsidRPr="6E6BE6F8" w:rsidR="6E6BE6F8">
              <w:rPr>
                <w:b w:val="1"/>
                <w:bCs w:val="1"/>
              </w:rPr>
              <w:t>CAWOOD  PARISH COUNCIL INTERNAL CONTROL CHECKLIST</w:t>
            </w:r>
          </w:p>
          <w:p w:rsidRPr="00000000" w:rsidR="00000000" w:rsidDel="00000000" w:rsidP="6E6BE6F8" w:rsidRDefault="00000000" w14:paraId="00000006" wp14:textId="542E5EE8">
            <w:pPr>
              <w:pStyle w:val="Normal"/>
              <w:ind/>
              <w:rPr>
                <w:b w:val="1"/>
                <w:bCs w:val="1"/>
              </w:rPr>
            </w:pPr>
            <w:r w:rsidRPr="6E6BE6F8" w:rsidR="6E6BE6F8">
              <w:rPr>
                <w:b w:val="1"/>
                <w:bCs w:val="1"/>
              </w:rPr>
              <w:t xml:space="preserve"> (to help to meet the requirement of having safe and effective arrangements to safeguard public money)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07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INIT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08" wp14:textId="26240249">
            <w:pPr/>
            <w:r w:rsidR="6E6BE6F8">
              <w:rPr/>
              <w:t>INIT</w:t>
            </w:r>
          </w:p>
        </w:tc>
      </w:tr>
      <w:tr xmlns:wp14="http://schemas.microsoft.com/office/word/2010/wordml" w:rsidTr="6E6BE6F8" w14:paraId="7251C3A2" wp14:textId="77777777">
        <w:tc>
          <w:tcPr>
            <w:tcMar/>
            <w:vAlign w:val="top"/>
          </w:tcPr>
          <w:p w:rsidRPr="00000000" w:rsidR="00000000" w:rsidDel="00000000" w:rsidP="00000000" w:rsidRDefault="00000000" w14:paraId="00000009" wp14:textId="77777777">
            <w:pPr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CHECKS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0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0B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E6BE6F8" w14:paraId="0A4BB2B0" wp14:textId="77777777">
        <w:tc>
          <w:tcPr>
            <w:tcMar/>
            <w:vAlign w:val="top"/>
          </w:tcPr>
          <w:p w:rsidRPr="00000000" w:rsidR="00000000" w:rsidDel="00000000" w:rsidP="00000000" w:rsidRDefault="00000000" w14:paraId="0000000C" wp14:textId="77777777">
            <w:pPr>
              <w:ind w:left="360" w:hanging="360"/>
              <w:rPr>
                <w:b w:val="1"/>
                <w:i w:val="1"/>
                <w:sz w:val="21"/>
                <w:szCs w:val="21"/>
              </w:rPr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Accounting records, ie spreadsheet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ind w:left="360" w:hanging="360"/>
            </w:pPr>
            <w:r w:rsidRPr="00000000" w:rsidDel="00000000" w:rsidR="00000000">
              <w:rPr>
                <w:sz w:val="21"/>
                <w:szCs w:val="21"/>
              </w:rPr>
              <w:t xml:space="preserve">Cross checking it with minutes/bank statements/cheque book at regular intervals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0E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0F" wp14:textId="77777777">
            <w:pPr/>
            <w:r w:rsidR="6E6BE6F8">
              <w:rPr/>
              <w:t>MC</w:t>
            </w:r>
          </w:p>
        </w:tc>
      </w:tr>
      <w:tr xmlns:wp14="http://schemas.microsoft.com/office/word/2010/wordml" w:rsidTr="6E6BE6F8" w14:paraId="7553C5C3" wp14:textId="77777777">
        <w:tc>
          <w:tcPr>
            <w:tcMar/>
            <w:vAlign w:val="top"/>
          </w:tcPr>
          <w:p w:rsidRPr="00000000" w:rsidR="00000000" w:rsidDel="00000000" w:rsidP="00000000" w:rsidRDefault="00000000" w14:paraId="00000010" wp14:textId="77777777">
            <w:pPr>
              <w:ind w:left="360" w:hanging="360"/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Payments: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1" wp14:textId="77777777">
            <w:pPr>
              <w:ind w:left="360" w:hanging="360"/>
            </w:pPr>
            <w:r w:rsidRPr="00000000" w:rsidDel="00000000" w:rsidR="00000000">
              <w:rPr>
                <w:sz w:val="21"/>
                <w:szCs w:val="21"/>
              </w:rPr>
              <w:t xml:space="preserve">Have all been properly authorised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139F6FC3">
            <w:pPr>
              <w:ind w:left="360" w:hanging="360"/>
              <w:rPr>
                <w:sz w:val="21"/>
                <w:szCs w:val="21"/>
              </w:rPr>
            </w:pPr>
            <w:r w:rsidRPr="6E6BE6F8" w:rsidR="6E6BE6F8">
              <w:rPr>
                <w:sz w:val="21"/>
                <w:szCs w:val="21"/>
              </w:rPr>
              <w:t>All payments are listed in the minutes</w:t>
            </w:r>
          </w:p>
          <w:p w:rsidRPr="00000000" w:rsidR="00000000" w:rsidDel="00000000" w:rsidP="00000000" w:rsidRDefault="00000000" w14:paraId="00000013" wp14:textId="77777777">
            <w:pPr>
              <w:ind w:left="360" w:hanging="360"/>
            </w:pPr>
            <w:r w:rsidRPr="00000000" w:rsidDel="00000000" w:rsidR="00000000">
              <w:rPr>
                <w:sz w:val="21"/>
                <w:szCs w:val="21"/>
              </w:rPr>
              <w:t xml:space="preserve">Payments made correspond with the invoiced amounts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6E6BE6F8" w:rsidRDefault="00000000" w14:paraId="00000014" wp14:textId="5DEF7FC3">
            <w:pPr>
              <w:pStyle w:val="Normal"/>
              <w:ind w:left="360" w:hanging="360"/>
              <w:rPr>
                <w:sz w:val="21"/>
                <w:szCs w:val="21"/>
                <w:rtl w:val="0"/>
              </w:rPr>
            </w:pPr>
            <w:r w:rsidRPr="00000000" w:rsidDel="00000000" w:rsidR="00000000">
              <w:rPr>
                <w:sz w:val="21"/>
                <w:szCs w:val="21"/>
              </w:rPr>
              <w:t xml:space="preserve">Legitimacy of Direct Debits and Standing Orders c</w:t>
            </w:r>
            <w:r w:rsidRPr="6E6BE6F8" w:rsidR="6E6BE6F8">
              <w:rPr>
                <w:sz w:val="21"/>
                <w:szCs w:val="21"/>
              </w:rPr>
              <w:t>hecked#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15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3BC60D01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16" wp14:textId="77777777">
            <w:pPr>
              <w:pStyle w:val="Normal"/>
            </w:pPr>
          </w:p>
        </w:tc>
      </w:tr>
      <w:tr xmlns:wp14="http://schemas.microsoft.com/office/word/2010/wordml" w:rsidTr="6E6BE6F8" w14:paraId="7A1A5446" wp14:textId="77777777">
        <w:tc>
          <w:tcPr>
            <w:tcMar/>
            <w:vAlign w:val="top"/>
          </w:tcPr>
          <w:p w:rsidRPr="00000000" w:rsidR="00000000" w:rsidDel="00000000" w:rsidP="00000000" w:rsidRDefault="00000000" w14:paraId="00000017" wp14:textId="77777777">
            <w:pPr>
              <w:ind w:left="360" w:hanging="360"/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Cheques: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45850D5E">
            <w:pPr>
              <w:ind w:left="360" w:hanging="360"/>
              <w:rPr>
                <w:sz w:val="21"/>
                <w:szCs w:val="21"/>
              </w:rPr>
            </w:pPr>
            <w:r w:rsidRPr="6E6BE6F8" w:rsidR="6E6BE6F8">
              <w:rPr>
                <w:sz w:val="21"/>
                <w:szCs w:val="21"/>
              </w:rPr>
              <w:t>Are properly and fully completed before being signed</w:t>
            </w:r>
          </w:p>
          <w:p w:rsidRPr="00000000" w:rsidR="00000000" w:rsidDel="00000000" w:rsidP="6E6BE6F8" w:rsidRDefault="00000000" w14:paraId="00000019" wp14:textId="6A4F6746">
            <w:pPr>
              <w:ind w:left="0" w:hanging="0"/>
              <w:rPr>
                <w:sz w:val="21"/>
                <w:szCs w:val="21"/>
              </w:rPr>
            </w:pPr>
            <w:r w:rsidRPr="6E6BE6F8" w:rsidR="6E6BE6F8">
              <w:rPr>
                <w:sz w:val="21"/>
                <w:szCs w:val="21"/>
              </w:rPr>
              <w:t>Cheque counterfoils are always initialled by the signatories</w:t>
            </w:r>
          </w:p>
          <w:p w:rsidRPr="00000000" w:rsidR="00000000" w:rsidDel="00000000" w:rsidP="00000000" w:rsidRDefault="00000000" w14:paraId="0000001A" wp14:textId="77777777">
            <w:pPr>
              <w:ind w:left="360" w:hanging="360"/>
            </w:pPr>
            <w:r w:rsidRPr="00000000" w:rsidDel="00000000" w:rsidR="00000000">
              <w:rPr>
                <w:sz w:val="21"/>
                <w:szCs w:val="21"/>
              </w:rPr>
              <w:t xml:space="preserve">Paid cheques correspond with bank statements – also check outstanding payments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1B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4B5CE478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1C" wp14:textId="77777777">
            <w:pPr>
              <w:pStyle w:val="Normal"/>
            </w:pPr>
          </w:p>
        </w:tc>
      </w:tr>
      <w:tr xmlns:wp14="http://schemas.microsoft.com/office/word/2010/wordml" w:rsidTr="6E6BE6F8" w14:paraId="6954573D" wp14:textId="77777777">
        <w:tc>
          <w:tcPr>
            <w:tcMar/>
            <w:vAlign w:val="top"/>
          </w:tcPr>
          <w:p w:rsidRPr="00000000" w:rsidR="00000000" w:rsidDel="00000000" w:rsidP="00000000" w:rsidRDefault="00000000" w14:paraId="0000001D" wp14:textId="77777777">
            <w:pPr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Receipts: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E" wp14:textId="37B1FAC6">
            <w:pPr>
              <w:rPr>
                <w:sz w:val="21"/>
                <w:szCs w:val="21"/>
              </w:rPr>
            </w:pPr>
            <w:r w:rsidRPr="6E6BE6F8" w:rsidR="6E6BE6F8">
              <w:rPr>
                <w:sz w:val="21"/>
                <w:szCs w:val="21"/>
              </w:rPr>
              <w:t>Income due to the council is being collected promptly and in full</w:t>
            </w:r>
          </w:p>
          <w:p w:rsidRPr="00000000" w:rsidR="00000000" w:rsidDel="00000000" w:rsidP="00000000" w:rsidRDefault="00000000" w14:paraId="0000001F" wp14:textId="2F565D81">
            <w:pPr>
              <w:rPr>
                <w:sz w:val="21"/>
                <w:szCs w:val="21"/>
              </w:rPr>
            </w:pPr>
            <w:r w:rsidRPr="6E6BE6F8" w:rsidR="6E6BE6F8">
              <w:rPr>
                <w:sz w:val="21"/>
                <w:szCs w:val="21"/>
              </w:rPr>
              <w:t>Receipts are being given when required</w:t>
            </w:r>
          </w:p>
          <w:p w:rsidRPr="00000000" w:rsidR="00000000" w:rsidDel="00000000" w:rsidP="00000000" w:rsidRDefault="00000000" w14:paraId="00000020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Income is properly controlled pending being paid into the bank (in accordance with the council’s Financial Regulations)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21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553B28CC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22" wp14:textId="77777777">
            <w:pPr>
              <w:pStyle w:val="Normal"/>
            </w:pPr>
          </w:p>
        </w:tc>
      </w:tr>
      <w:tr xmlns:wp14="http://schemas.microsoft.com/office/word/2010/wordml" w:rsidTr="6E6BE6F8" w14:paraId="672A6659" wp14:textId="77777777">
        <w:tc>
          <w:tcPr>
            <w:tcMar/>
            <w:vAlign w:val="top"/>
          </w:tcPr>
          <w:p w:rsidRPr="00000000" w:rsidR="00000000" w:rsidDel="00000000" w:rsidP="6E6BE6F8" w:rsidRDefault="00000000" w14:paraId="00000023" wp14:textId="7E2D335E">
            <w:pPr>
              <w:rPr>
                <w:sz w:val="20"/>
                <w:szCs w:val="20"/>
              </w:rPr>
            </w:pPr>
            <w:r w:rsidRPr="6E6BE6F8" w:rsidR="6E6BE6F8">
              <w:rPr>
                <w:b w:val="1"/>
                <w:bCs w:val="1"/>
                <w:sz w:val="20"/>
                <w:szCs w:val="20"/>
              </w:rPr>
              <w:t>Debit card expenditure</w:t>
            </w:r>
            <w:r w:rsidRPr="6E6BE6F8" w:rsidR="6E6BE6F8">
              <w:rPr>
                <w:sz w:val="20"/>
                <w:szCs w:val="20"/>
              </w:rPr>
              <w:t xml:space="preserve"> is itemised and checked against invoices/receipts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24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25" wp14:textId="2E229024">
            <w:pPr/>
            <w:r w:rsidR="6E6BE6F8">
              <w:rPr/>
              <w:t>MC</w:t>
            </w:r>
          </w:p>
        </w:tc>
      </w:tr>
      <w:tr xmlns:wp14="http://schemas.microsoft.com/office/word/2010/wordml" w:rsidTr="6E6BE6F8" w14:paraId="00EE4E2F" wp14:textId="77777777">
        <w:tc>
          <w:tcPr>
            <w:tcMar/>
            <w:vAlign w:val="top"/>
          </w:tcPr>
          <w:p w:rsidRPr="00000000" w:rsidR="00000000" w:rsidDel="00000000" w:rsidP="6E6BE6F8" w:rsidRDefault="00000000" w14:paraId="00000026" wp14:textId="5F6EC396">
            <w:pPr>
              <w:rPr>
                <w:sz w:val="20"/>
                <w:szCs w:val="20"/>
                <w:rtl w:val="0"/>
              </w:rPr>
            </w:pPr>
            <w:r w:rsidRPr="6E6BE6F8" w:rsidR="6E6BE6F8">
              <w:rPr>
                <w:b w:val="1"/>
                <w:bCs w:val="1"/>
                <w:sz w:val="20"/>
                <w:szCs w:val="20"/>
              </w:rPr>
              <w:t>Salaries and pension payments</w:t>
            </w:r>
            <w:r w:rsidRPr="6E6BE6F8" w:rsidR="6E6BE6F8">
              <w:rPr>
                <w:sz w:val="20"/>
                <w:szCs w:val="20"/>
              </w:rPr>
              <w:t xml:space="preserve"> are made on time and correctly documented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27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28" wp14:textId="59B475A0">
            <w:pPr/>
            <w:r w:rsidR="6E6BE6F8">
              <w:rPr/>
              <w:t>MC</w:t>
            </w:r>
          </w:p>
        </w:tc>
      </w:tr>
      <w:tr xmlns:wp14="http://schemas.microsoft.com/office/word/2010/wordml" w:rsidTr="6E6BE6F8" w14:paraId="31F3B579" wp14:textId="77777777">
        <w:tc>
          <w:tcPr>
            <w:tcMar/>
            <w:vAlign w:val="top"/>
          </w:tcPr>
          <w:p w:rsidRPr="00000000" w:rsidR="00000000" w:rsidDel="00000000" w:rsidP="00000000" w:rsidRDefault="00000000" w14:paraId="00000029" wp14:textId="77777777">
            <w:pPr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Surplus balances</w:t>
            </w:r>
            <w:r w:rsidRPr="00000000" w:rsidDel="00000000" w:rsidR="00000000">
              <w:rPr>
                <w:sz w:val="21"/>
                <w:szCs w:val="21"/>
                <w:rtl w:val="0"/>
              </w:rPr>
              <w:t xml:space="preserve">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A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Surplus deposits are placed in a suitable account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2B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713701BC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2C" wp14:textId="77777777">
            <w:pPr>
              <w:pStyle w:val="Normal"/>
            </w:pPr>
          </w:p>
        </w:tc>
      </w:tr>
      <w:tr xmlns:wp14="http://schemas.microsoft.com/office/word/2010/wordml" w:rsidTr="6E6BE6F8" w14:paraId="31C5F247" wp14:textId="77777777">
        <w:tc>
          <w:tcPr>
            <w:tcMar/>
            <w:vAlign w:val="top"/>
          </w:tcPr>
          <w:p w:rsidRPr="00000000" w:rsidR="00000000" w:rsidDel="00000000" w:rsidP="00000000" w:rsidRDefault="00000000" w14:paraId="0000002D" wp14:textId="77777777">
            <w:pPr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Bank reconciliation: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E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The council is provided with this information monthly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The monthly reconciliation is checked against bank statements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30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72E9C11D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31" wp14:textId="77777777">
            <w:pPr>
              <w:pStyle w:val="Normal"/>
            </w:pPr>
          </w:p>
        </w:tc>
      </w:tr>
      <w:tr xmlns:wp14="http://schemas.microsoft.com/office/word/2010/wordml" w:rsidTr="6E6BE6F8" w14:paraId="63BF0691" wp14:textId="77777777">
        <w:tc>
          <w:tcPr>
            <w:tcMar/>
            <w:vAlign w:val="top"/>
          </w:tcPr>
          <w:p w:rsidRPr="00000000" w:rsidR="00000000" w:rsidDel="00000000" w:rsidP="00000000" w:rsidRDefault="00000000" w14:paraId="00000032" wp14:textId="77777777">
            <w:pPr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VAT paid</w:t>
            </w:r>
            <w:r w:rsidRPr="00000000" w:rsidDel="00000000" w:rsidR="00000000">
              <w:rPr>
                <w:sz w:val="21"/>
                <w:szCs w:val="21"/>
                <w:rtl w:val="0"/>
              </w:rPr>
              <w:t xml:space="preserve">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3" wp14:textId="4A8AAEC7">
            <w:pPr>
              <w:rPr>
                <w:sz w:val="21"/>
                <w:szCs w:val="21"/>
              </w:rPr>
            </w:pPr>
            <w:r w:rsidRPr="6E6BE6F8" w:rsidR="6E6BE6F8">
              <w:rPr>
                <w:sz w:val="21"/>
                <w:szCs w:val="21"/>
              </w:rPr>
              <w:t xml:space="preserve">Is properly recorded on the spreadsheet </w:t>
            </w:r>
          </w:p>
          <w:p w:rsidRPr="00000000" w:rsidR="00000000" w:rsidDel="00000000" w:rsidP="00000000" w:rsidRDefault="00000000" w14:paraId="00000034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Claims for refund of VAT are made half yearly and paid to the council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5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Claims are properly submitted in a timely manner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36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43D1C3D5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37" wp14:textId="77777777">
            <w:pPr>
              <w:pStyle w:val="Normal"/>
            </w:pPr>
          </w:p>
        </w:tc>
      </w:tr>
      <w:tr xmlns:wp14="http://schemas.microsoft.com/office/word/2010/wordml" w:rsidTr="6E6BE6F8" w14:paraId="5B28B2BF" wp14:textId="77777777">
        <w:tc>
          <w:tcPr>
            <w:tcMar/>
            <w:vAlign w:val="top"/>
          </w:tcPr>
          <w:p w:rsidRPr="00000000" w:rsidR="00000000" w:rsidDel="00000000" w:rsidP="6E6BE6F8" w:rsidRDefault="00000000" w14:paraId="00000038" wp14:textId="77777777">
            <w:pPr>
              <w:rPr>
                <w:sz w:val="21"/>
                <w:szCs w:val="21"/>
                <w:rtl w:val="0"/>
              </w:rPr>
            </w:pPr>
            <w:r w:rsidRPr="6E6BE6F8" w:rsidDel="00000000" w:rsidR="00000000">
              <w:rPr>
                <w:b w:val="1"/>
                <w:bCs w:val="1"/>
                <w:sz w:val="21"/>
                <w:szCs w:val="21"/>
              </w:rPr>
              <w:t xml:space="preserve">Ordering of consumables: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9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Is commensurate with the usage requirements of the council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3A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1DD2830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3B" wp14:textId="77777777">
            <w:pPr>
              <w:pStyle w:val="Normal"/>
            </w:pPr>
          </w:p>
        </w:tc>
      </w:tr>
      <w:tr xmlns:wp14="http://schemas.microsoft.com/office/word/2010/wordml" w:rsidTr="6E6BE6F8" w14:paraId="45171A89" wp14:textId="77777777">
        <w:tc>
          <w:tcPr>
            <w:tcMar/>
            <w:vAlign w:val="top"/>
          </w:tcPr>
          <w:p w:rsidRPr="00000000" w:rsidR="00000000" w:rsidDel="00000000" w:rsidP="00000000" w:rsidRDefault="00000000" w14:paraId="0000003C" wp14:textId="77777777">
            <w:pPr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Internet banking: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D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Checks implemented by the council are being adhered to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3E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5C834783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3F" wp14:textId="77777777">
            <w:pPr>
              <w:pStyle w:val="Normal"/>
            </w:pPr>
          </w:p>
        </w:tc>
      </w:tr>
      <w:tr xmlns:wp14="http://schemas.microsoft.com/office/word/2010/wordml" w:rsidTr="6E6BE6F8" w14:paraId="3271989C" wp14:textId="77777777">
        <w:tc>
          <w:tcPr>
            <w:tcMar/>
            <w:vAlign w:val="top"/>
          </w:tcPr>
          <w:p w:rsidRPr="00000000" w:rsidR="00000000" w:rsidDel="00000000" w:rsidP="00000000" w:rsidRDefault="00000000" w14:paraId="00000040" wp14:textId="77777777">
            <w:pPr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Petty Cash</w:t>
            </w:r>
            <w:r w:rsidRPr="00000000" w:rsidDel="00000000" w:rsidR="00000000">
              <w:rPr>
                <w:sz w:val="21"/>
                <w:szCs w:val="21"/>
                <w:rtl w:val="0"/>
              </w:rPr>
              <w:t xml:space="preserve">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BFB1E7C" w:rsidRDefault="00000000" w14:paraId="00000041" wp14:textId="77777777">
            <w:pPr>
              <w:rPr>
                <w:sz w:val="21"/>
                <w:szCs w:val="21"/>
                <w:rtl w:val="0"/>
              </w:rPr>
            </w:pPr>
            <w:r w:rsidRPr="00000000" w:rsidDel="00000000" w:rsidR="00000000">
              <w:rPr>
                <w:sz w:val="21"/>
                <w:szCs w:val="21"/>
              </w:rPr>
              <w:t xml:space="preserve">No petty cash is kept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2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17E25728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43" wp14:textId="77777777">
            <w:pPr>
              <w:pStyle w:val="Normal"/>
            </w:pPr>
          </w:p>
        </w:tc>
      </w:tr>
      <w:tr xmlns:wp14="http://schemas.microsoft.com/office/word/2010/wordml" w:rsidTr="6E6BE6F8" w14:paraId="5BA573F6" wp14:textId="77777777">
        <w:tc>
          <w:tcPr>
            <w:tcMar/>
            <w:vAlign w:val="top"/>
          </w:tcPr>
          <w:p w:rsidRPr="00000000" w:rsidR="00000000" w:rsidDel="00000000" w:rsidP="00000000" w:rsidRDefault="00000000" w14:paraId="00000044" wp14:textId="77777777">
            <w:pPr>
              <w:rPr/>
            </w:pPr>
            <w:r w:rsidRPr="00000000" w:rsidDel="00000000" w:rsidR="00000000">
              <w:rPr>
                <w:b w:val="1"/>
                <w:sz w:val="21"/>
                <w:szCs w:val="21"/>
                <w:rtl w:val="0"/>
              </w:rPr>
              <w:t xml:space="preserve">Tax and NI liabilities: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5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HMRC liabilities are met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6" wp14:textId="77777777">
            <w:pPr/>
            <w:r w:rsidRPr="00000000" w:rsidDel="00000000" w:rsidR="00000000">
              <w:rPr>
                <w:sz w:val="21"/>
                <w:szCs w:val="21"/>
              </w:rPr>
              <w:t xml:space="preserve">Real Time Information reporting is done on time, so as not to incur financial penalties for the council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47" wp14:textId="77777777">
            <w:pPr/>
            <w:r w:rsidR="6E6BE6F8">
              <w:rPr/>
              <w:t>LD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17D9F86F" wp14:textId="7670713D">
            <w:pPr/>
            <w:r w:rsidR="6E6BE6F8">
              <w:rPr/>
              <w:t>MC</w:t>
            </w:r>
          </w:p>
          <w:p w:rsidRPr="00000000" w:rsidR="00000000" w:rsidDel="00000000" w:rsidP="6E6BE6F8" w:rsidRDefault="00000000" w14:paraId="00000048" wp14:textId="77777777">
            <w:pPr>
              <w:pStyle w:val="Normal"/>
            </w:pPr>
          </w:p>
        </w:tc>
      </w:tr>
      <w:tr xmlns:wp14="http://schemas.microsoft.com/office/word/2010/wordml" w:rsidTr="6E6BE6F8" w14:paraId="1B5CFB2D" wp14:textId="77777777">
        <w:tc>
          <w:tcPr>
            <w:tcMar/>
            <w:vAlign w:val="top"/>
          </w:tcPr>
          <w:p w:rsidRPr="00000000" w:rsidR="00000000" w:rsidDel="00000000" w:rsidP="00000000" w:rsidRDefault="00000000" w14:paraId="00000049" wp14:textId="77777777">
            <w:pPr>
              <w:rPr>
                <w:b w:val="1"/>
                <w:sz w:val="21"/>
                <w:szCs w:val="21"/>
              </w:rPr>
            </w:pPr>
            <w:r w:rsidRPr="00000000" w:rsidDel="00000000" w:rsidR="00000000">
              <w:rPr>
                <w:sz w:val="21"/>
                <w:szCs w:val="21"/>
                <w:rtl w:val="0"/>
              </w:rPr>
              <w:tab/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p14:textId="77777777" w14:paraId="2C28DA88">
            <w:pPr/>
            <w:r w:rsidRPr="00000000" w:rsidDel="00000000" w:rsidR="00000000">
              <w:rPr>
                <w:sz w:val="21"/>
                <w:szCs w:val="21"/>
              </w:rPr>
              <w:t xml:space="preserve">Names of persons carrying out the check:</w:t>
            </w:r>
          </w:p>
          <w:p w:rsidRPr="00000000" w:rsidR="00000000" w:rsidDel="00000000" w:rsidP="00000000" w:rsidRDefault="00000000" w14:paraId="0000004C" wp14:textId="27D79746">
            <w:pPr/>
            <w:r w:rsidRPr="6E6BE6F8" w:rsidR="6E6BE6F8">
              <w:rPr>
                <w:sz w:val="21"/>
                <w:szCs w:val="21"/>
              </w:rPr>
              <w:t>Cllr Dennon, Cllr Cowling</w:t>
            </w:r>
            <w:r w:rsidRPr="00000000" w:rsidDel="00000000" w:rsidR="00000000">
              <w:rPr>
                <w:rtl w:val="0"/>
              </w:rPr>
            </w:r>
            <w:r w:rsidRPr="00000000" w:rsidDel="00000000" w:rsidR="00000000">
              <w:rPr>
                <w:rtl w:val="0"/>
              </w:rPr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D" wp14:textId="77777777">
            <w:pPr>
              <w:rPr>
                <w:sz w:val="21"/>
                <w:szCs w:val="2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rPr/>
            </w:pPr>
            <w:r w:rsidRPr="00000000" w:rsidDel="00000000" w:rsidR="00000000">
              <w:rPr>
                <w:sz w:val="21"/>
                <w:szCs w:val="21"/>
                <w:rtl w:val="0"/>
              </w:rPr>
              <w:t xml:space="preserve">Signatures: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6E6BE6F8" w:rsidRDefault="00000000" wp14:textId="77777777" w14:paraId="00FFF942">
            <w:pPr>
              <w:rPr>
                <w:sz w:val="21"/>
                <w:szCs w:val="21"/>
              </w:rPr>
            </w:pPr>
            <w:r w:rsidRPr="6E6BE6F8" w:rsidR="6E6BE6F8">
              <w:rPr>
                <w:sz w:val="21"/>
                <w:szCs w:val="21"/>
              </w:rPr>
              <w:t>Lesley Dennon, Mike Cowling</w:t>
            </w:r>
          </w:p>
          <w:p w:rsidRPr="00000000" w:rsidR="00000000" w:rsidDel="00000000" w:rsidP="6E6BE6F8" w:rsidRDefault="00000000" w14:paraId="0DD55C15" wp14:textId="0CCB937D">
            <w:pPr>
              <w:pStyle w:val="Normal"/>
              <w:rPr>
                <w:sz w:val="21"/>
                <w:szCs w:val="21"/>
                <w:rtl w:val="0"/>
              </w:rPr>
            </w:pPr>
          </w:p>
          <w:p w:rsidRPr="00000000" w:rsidR="00000000" w:rsidDel="00000000" w:rsidP="00000000" w:rsidRDefault="00000000" w14:paraId="00000052" wp14:textId="77777777">
            <w:pPr>
              <w:rPr/>
            </w:pPr>
            <w:r w:rsidRPr="00000000" w:rsidDel="00000000" w:rsidR="00000000">
              <w:rPr>
                <w:sz w:val="21"/>
                <w:szCs w:val="21"/>
                <w:rtl w:val="0"/>
              </w:rPr>
              <w:t xml:space="preserve">Date check undertaken: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6E6BE6F8" w:rsidRDefault="00000000" wp14:textId="77777777" w14:paraId="00000054">
            <w:pPr>
              <w:rPr>
                <w:sz w:val="21"/>
                <w:szCs w:val="21"/>
              </w:rPr>
            </w:pPr>
            <w:r w:rsidRPr="6E6BE6F8" w:rsidR="6E6BE6F8">
              <w:rPr>
                <w:sz w:val="21"/>
                <w:szCs w:val="21"/>
              </w:rPr>
              <w:t>March 11th 2021</w:t>
            </w:r>
            <w:r w:rsidRPr="00000000" w:rsidDel="00000000" w:rsidR="00000000">
              <w:rPr>
                <w:sz w:val="21"/>
                <w:szCs w:val="21"/>
              </w:rPr>
              <w:t xml:space="preserve"> 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31BFC718" w:rsidRDefault="00000000" w14:paraId="00000058" wp14:textId="70D1ECBB">
      <w:pPr>
        <w:rPr>
          <w:sz w:val="20"/>
          <w:szCs w:val="20"/>
        </w:rPr>
      </w:pPr>
      <w:r w:rsidR="31BFC718">
        <w:rPr/>
        <w:t>#</w:t>
      </w:r>
      <w:r w:rsidRPr="31BFC718" w:rsidR="31BFC718">
        <w:rPr>
          <w:sz w:val="20"/>
          <w:szCs w:val="20"/>
        </w:rPr>
        <w:t>list of direct debits &amp; standing orders to be provided by RFO for meeting</w:t>
      </w:r>
    </w:p>
    <w:sectPr>
      <w:pgSz w:w="11906" w:h="16838" w:orient="portrait"/>
      <w:pgMar w:top="568" w:right="720" w:bottom="851" w:lef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BFB1E7C"/>
    <w:rsid w:val="0BFB1E7C"/>
    <w:rsid w:val="31BFC718"/>
    <w:rsid w:val="6E6BE6F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F06C9E"/>
  <w15:docId w15:val="{d94f4b53-cb9c-4240-89e6-b5a7992e734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