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6ED" w:rsidRDefault="002C2535" w14:paraId="00000001" w14:textId="7777777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hAnsi="Calibri" w:eastAsia="Calibri" w:cs="Calibri"/>
          <w:b/>
          <w:i/>
          <w:color w:val="000000"/>
          <w:sz w:val="20"/>
          <w:szCs w:val="20"/>
        </w:rPr>
        <w:t xml:space="preserve">                                                                                      CAWOOD PARISH COUNCIL</w:t>
      </w:r>
    </w:p>
    <w:p w:rsidR="007276ED" w:rsidRDefault="001A67FF" w14:paraId="00000002" w14:textId="2CDAA7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b/>
          <w:i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i/>
          <w:color w:val="000000"/>
          <w:sz w:val="20"/>
          <w:szCs w:val="20"/>
        </w:rPr>
        <w:t xml:space="preserve">MINUTES OF </w:t>
      </w:r>
      <w:r w:rsidR="002C2535">
        <w:rPr>
          <w:rFonts w:ascii="Calibri" w:hAnsi="Calibri" w:eastAsia="Calibri" w:cs="Calibri"/>
          <w:b/>
          <w:i/>
          <w:color w:val="000000"/>
          <w:sz w:val="20"/>
          <w:szCs w:val="20"/>
        </w:rPr>
        <w:t>A ‘VIRTUAL’ MEETING OF THE CAWOOD PARISH COUNCIL HELD</w:t>
      </w:r>
      <w:r>
        <w:rPr>
          <w:rFonts w:ascii="Calibri" w:hAnsi="Calibri" w:eastAsia="Calibri" w:cs="Calibri"/>
          <w:b/>
          <w:i/>
          <w:color w:val="000000"/>
          <w:sz w:val="20"/>
          <w:szCs w:val="20"/>
        </w:rPr>
        <w:t xml:space="preserve"> ON</w:t>
      </w:r>
      <w:r w:rsidR="002C2535">
        <w:rPr>
          <w:rFonts w:ascii="Calibri" w:hAnsi="Calibri" w:eastAsia="Calibri" w:cs="Calibri"/>
          <w:b/>
          <w:i/>
          <w:color w:val="000000"/>
          <w:sz w:val="20"/>
          <w:szCs w:val="20"/>
        </w:rPr>
        <w:t xml:space="preserve"> WEDNESDAY </w:t>
      </w:r>
      <w:r w:rsidR="00196A46">
        <w:rPr>
          <w:rFonts w:ascii="Calibri" w:hAnsi="Calibri" w:eastAsia="Calibri" w:cs="Calibri"/>
          <w:b/>
          <w:i/>
          <w:color w:val="000000"/>
          <w:sz w:val="20"/>
          <w:szCs w:val="20"/>
        </w:rPr>
        <w:t>1</w:t>
      </w:r>
      <w:r w:rsidR="00A0769E">
        <w:rPr>
          <w:rFonts w:ascii="Calibri" w:hAnsi="Calibri" w:eastAsia="Calibri" w:cs="Calibri"/>
          <w:b/>
          <w:i/>
          <w:color w:val="000000"/>
          <w:sz w:val="20"/>
          <w:szCs w:val="20"/>
        </w:rPr>
        <w:t>6</w:t>
      </w:r>
      <w:r w:rsidR="00196A46">
        <w:rPr>
          <w:rFonts w:ascii="Calibri" w:hAnsi="Calibri" w:eastAsia="Calibri" w:cs="Calibri"/>
          <w:b/>
          <w:i/>
          <w:color w:val="000000"/>
          <w:sz w:val="20"/>
          <w:szCs w:val="20"/>
        </w:rPr>
        <w:t xml:space="preserve"> </w:t>
      </w:r>
      <w:r w:rsidR="00A0769E">
        <w:rPr>
          <w:rFonts w:ascii="Calibri" w:hAnsi="Calibri" w:eastAsia="Calibri" w:cs="Calibri"/>
          <w:b/>
          <w:i/>
          <w:color w:val="000000"/>
          <w:sz w:val="20"/>
          <w:szCs w:val="20"/>
        </w:rPr>
        <w:t>SEPTEMBER</w:t>
      </w:r>
      <w:r w:rsidR="002C2535">
        <w:rPr>
          <w:rFonts w:ascii="Calibri" w:hAnsi="Calibri" w:eastAsia="Calibri" w:cs="Calibri"/>
          <w:b/>
          <w:i/>
          <w:color w:val="000000"/>
          <w:sz w:val="20"/>
          <w:szCs w:val="20"/>
        </w:rPr>
        <w:t xml:space="preserve"> 2020 AT 7.30PM</w:t>
      </w:r>
      <w:r w:rsidR="00D51285">
        <w:rPr>
          <w:rFonts w:ascii="Calibri" w:hAnsi="Calibri" w:eastAsia="Calibri" w:cs="Calibri"/>
          <w:b/>
          <w:i/>
          <w:color w:val="000000"/>
          <w:sz w:val="20"/>
          <w:szCs w:val="20"/>
        </w:rPr>
        <w:t>.</w:t>
      </w:r>
    </w:p>
    <w:p w:rsidRPr="00377DC0" w:rsidR="006F04D8" w:rsidRDefault="000102F4" w14:paraId="75A172A3" w14:textId="099846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bCs/>
          <w:iCs/>
          <w:color w:val="000000"/>
          <w:sz w:val="20"/>
          <w:szCs w:val="20"/>
        </w:rPr>
      </w:pPr>
      <w:r>
        <w:rPr>
          <w:rFonts w:ascii="Calibri" w:hAnsi="Calibri" w:eastAsia="Calibri" w:cs="Calibri"/>
          <w:bCs/>
          <w:iCs/>
          <w:color w:val="000000"/>
          <w:sz w:val="20"/>
          <w:szCs w:val="20"/>
        </w:rPr>
        <w:t>MEMBERS PRESENT:  Mrs L Dennon (</w:t>
      </w:r>
      <w:r w:rsidR="00B61C5F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Chair); Mr </w:t>
      </w:r>
      <w:r w:rsidR="00767DCC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R Wharmby (Vice); </w:t>
      </w:r>
      <w:r w:rsidR="00251B5D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Dr D </w:t>
      </w:r>
      <w:r w:rsidR="00BF1F30">
        <w:rPr>
          <w:rFonts w:ascii="Calibri" w:hAnsi="Calibri" w:eastAsia="Calibri" w:cs="Calibri"/>
          <w:bCs/>
          <w:iCs/>
          <w:color w:val="000000"/>
          <w:sz w:val="20"/>
          <w:szCs w:val="20"/>
        </w:rPr>
        <w:t>Hepworth.</w:t>
      </w:r>
      <w:r w:rsidR="00251B5D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 </w:t>
      </w:r>
      <w:r w:rsidR="005F6A2E">
        <w:rPr>
          <w:rFonts w:ascii="Calibri" w:hAnsi="Calibri" w:eastAsia="Calibri" w:cs="Calibri"/>
          <w:bCs/>
          <w:iCs/>
          <w:color w:val="000000"/>
          <w:sz w:val="20"/>
          <w:szCs w:val="20"/>
        </w:rPr>
        <w:t>Mr A Lloyd;</w:t>
      </w:r>
      <w:r w:rsidR="00285DFA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 Mr C Luker;</w:t>
      </w:r>
      <w:r w:rsidR="005F6A2E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 </w:t>
      </w:r>
      <w:r w:rsidR="00EC5E34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Mrs C </w:t>
      </w:r>
      <w:r w:rsidR="001663F5">
        <w:rPr>
          <w:rFonts w:ascii="Calibri" w:hAnsi="Calibri" w:eastAsia="Calibri" w:cs="Calibri"/>
          <w:bCs/>
          <w:iCs/>
          <w:color w:val="000000"/>
          <w:sz w:val="20"/>
          <w:szCs w:val="20"/>
        </w:rPr>
        <w:t>Shepherd</w:t>
      </w:r>
      <w:r w:rsidR="00EC5E34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 &amp; Mr M Ward.</w:t>
      </w:r>
      <w:r w:rsidR="005F6A2E">
        <w:rPr>
          <w:rFonts w:ascii="Calibri" w:hAnsi="Calibri" w:eastAsia="Calibri" w:cs="Calibri"/>
          <w:bCs/>
          <w:iCs/>
          <w:color w:val="000000"/>
          <w:sz w:val="20"/>
          <w:szCs w:val="20"/>
        </w:rPr>
        <w:t xml:space="preserve"> </w:t>
      </w:r>
    </w:p>
    <w:p w:rsidR="00036DD5" w:rsidP="00036DD5" w:rsidRDefault="00036DD5" w14:paraId="66A2C1CE" w14:textId="167741C2">
      <w:pPr>
        <w:numPr>
          <w:ilvl w:val="0"/>
          <w:numId w:val="1"/>
        </w:numPr>
        <w:ind w:left="360"/>
        <w:jc w:val="both"/>
      </w:pPr>
      <w:r>
        <w:rPr>
          <w:rFonts w:ascii="Calibri" w:hAnsi="Calibri" w:eastAsia="Calibri" w:cs="Calibri"/>
          <w:sz w:val="20"/>
          <w:szCs w:val="20"/>
        </w:rPr>
        <w:t xml:space="preserve">To receive APOLOGIES for absence.  </w:t>
      </w:r>
      <w:r w:rsidRPr="005B4E08" w:rsidR="003D2953">
        <w:rPr>
          <w:rFonts w:ascii="Calibri" w:hAnsi="Calibri" w:eastAsia="Calibri" w:cs="Calibri"/>
          <w:b/>
          <w:bCs/>
          <w:sz w:val="20"/>
          <w:szCs w:val="20"/>
        </w:rPr>
        <w:t>Apologies were received</w:t>
      </w:r>
      <w:r w:rsidRPr="005B4E08" w:rsidR="00285DFA">
        <w:rPr>
          <w:rFonts w:ascii="Calibri" w:hAnsi="Calibri" w:eastAsia="Calibri" w:cs="Calibri"/>
          <w:b/>
          <w:bCs/>
          <w:sz w:val="20"/>
          <w:szCs w:val="20"/>
        </w:rPr>
        <w:t xml:space="preserve"> &amp; accepted</w:t>
      </w:r>
      <w:r w:rsidRPr="005B4E08" w:rsidR="003D2953">
        <w:rPr>
          <w:rFonts w:ascii="Calibri" w:hAnsi="Calibri" w:eastAsia="Calibri" w:cs="Calibri"/>
          <w:b/>
          <w:bCs/>
          <w:sz w:val="20"/>
          <w:szCs w:val="20"/>
        </w:rPr>
        <w:t xml:space="preserve"> from Cllr Cowling.</w:t>
      </w:r>
    </w:p>
    <w:p w:rsidR="007276ED" w:rsidRDefault="002C2535" w14:paraId="00000004" w14:textId="06DD1F53">
      <w:pPr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20"/>
          <w:szCs w:val="20"/>
        </w:rPr>
        <w:t>To receive DECLARATIONS OF INTEREST in any matters on the agenda.</w:t>
      </w:r>
      <w:r w:rsidR="005B4E08">
        <w:rPr>
          <w:rFonts w:ascii="Calibri" w:hAnsi="Calibri" w:eastAsia="Calibri" w:cs="Calibri"/>
          <w:sz w:val="20"/>
          <w:szCs w:val="20"/>
        </w:rPr>
        <w:t xml:space="preserve">  </w:t>
      </w:r>
      <w:r w:rsidR="005B4E08">
        <w:rPr>
          <w:rFonts w:ascii="Calibri" w:hAnsi="Calibri" w:eastAsia="Calibri" w:cs="Calibri"/>
          <w:b/>
          <w:bCs/>
          <w:sz w:val="20"/>
          <w:szCs w:val="20"/>
        </w:rPr>
        <w:t xml:space="preserve"> </w:t>
      </w:r>
      <w:r w:rsidR="00CB7C44">
        <w:rPr>
          <w:rFonts w:ascii="Calibri" w:hAnsi="Calibri" w:eastAsia="Calibri" w:cs="Calibri"/>
          <w:b/>
          <w:bCs/>
          <w:sz w:val="20"/>
          <w:szCs w:val="20"/>
        </w:rPr>
        <w:t>There were none.</w:t>
      </w:r>
    </w:p>
    <w:p w:rsidRPr="0073144B" w:rsidR="007276ED" w:rsidP="169CD5B3" w:rsidRDefault="002C2535" w14:paraId="00000005" w14:textId="75BCAC49">
      <w:pPr>
        <w:numPr>
          <w:ilvl w:val="0"/>
          <w:numId w:val="1"/>
        </w:numPr>
        <w:rPr>
          <w:rFonts w:ascii="Calibri" w:hAnsi="Calibri" w:eastAsia="Calibri" w:cs="Calibri"/>
          <w:b w:val="1"/>
          <w:bCs w:val="1"/>
        </w:rPr>
      </w:pPr>
      <w:r w:rsidRPr="169CD5B3" w:rsidR="169CD5B3">
        <w:rPr>
          <w:rFonts w:ascii="Calibri" w:hAnsi="Calibri" w:eastAsia="Calibri" w:cs="Calibri"/>
          <w:sz w:val="20"/>
          <w:szCs w:val="20"/>
        </w:rPr>
        <w:t xml:space="preserve">ANY VIRTUAL VISITORS. </w:t>
      </w:r>
      <w:r w:rsidRPr="169CD5B3" w:rsidR="169CD5B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Members of the public may request to attend this virtual meeting by emailing the Clerk at </w:t>
      </w:r>
      <w:hyperlink r:id="R4ca90fb26dac4f8a">
        <w:r w:rsidRPr="169CD5B3" w:rsidR="169CD5B3">
          <w:rPr>
            <w:rFonts w:ascii="Calibri" w:hAnsi="Calibri" w:eastAsia="Calibri" w:cs="Calibri"/>
            <w:color w:val="000000" w:themeColor="text1" w:themeTint="FF" w:themeShade="FF"/>
            <w:sz w:val="20"/>
            <w:szCs w:val="20"/>
            <w:u w:val="single"/>
          </w:rPr>
          <w:t>robina.burton23@gmail.com</w:t>
        </w:r>
      </w:hyperlink>
      <w:r w:rsidRPr="169CD5B3" w:rsidR="169CD5B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 They may make a request to address the meeting in advance stating the particulars of the request by email</w:t>
      </w:r>
      <w:r w:rsidRPr="169CD5B3" w:rsidR="169CD5B3">
        <w:rPr>
          <w:rFonts w:ascii="Calibri" w:hAnsi="Calibri" w:eastAsia="Calibri" w:cs="Calibri"/>
          <w:b w:val="1"/>
          <w:bCs w:val="1"/>
          <w:sz w:val="20"/>
          <w:szCs w:val="20"/>
        </w:rPr>
        <w:t>.  There were no members of the public.</w:t>
      </w:r>
    </w:p>
    <w:p w:rsidRPr="00591A91" w:rsidR="00591A91" w:rsidRDefault="002C2535" w14:paraId="4F4AA55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To discuss any POLICE MATTERS &amp; COMMUNITY HEALTH &amp; SAFETY. </w:t>
      </w:r>
    </w:p>
    <w:p w:rsidRPr="00591A91" w:rsidR="007276ED" w:rsidP="00591A91" w:rsidRDefault="00B10127" w14:paraId="00000006" w14:textId="7096C5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10127">
        <w:rPr>
          <w:rFonts w:ascii="Calibri" w:hAnsi="Calibri" w:eastAsia="Calibri" w:cs="Calibri"/>
          <w:b/>
          <w:bCs/>
          <w:color w:val="000000"/>
          <w:sz w:val="20"/>
          <w:szCs w:val="20"/>
        </w:rPr>
        <w:t>The August Community Policing report was accepted.</w:t>
      </w:r>
    </w:p>
    <w:p w:rsidR="00591A91" w:rsidP="169CD5B3" w:rsidRDefault="00B95272" w14:paraId="43001275" w14:textId="1647C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</w:rPr>
      </w:pPr>
      <w:r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A larger 5mph entrance sign is needed at the entrance to the PFs</w:t>
      </w:r>
      <w:r w:rsidR="00652334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 xml:space="preserve"> as vehicles are entering the fields at too great a speed.</w:t>
      </w:r>
      <w:r w:rsidR="0046565A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 xml:space="preserve">  </w:t>
      </w:r>
      <w:r w:rsidR="00557E9A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T</w:t>
      </w:r>
      <w:r w:rsidR="0046565A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he Handyman will be asked to paint one</w:t>
      </w:r>
      <w:r w:rsidR="00557E9A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, PFLC will action this.</w:t>
      </w:r>
      <w:r w:rsidR="00557E9A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="00557E9A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="00557E9A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="00557E9A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Action RW</w:t>
      </w:r>
    </w:p>
    <w:p w:rsidRPr="00ED54D1" w:rsidR="007276ED" w:rsidRDefault="002C2535" w14:paraId="00000007" w14:textId="0FDBB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MATTERS FOR THE ATTENTION OF THE DISTRICT/COUNTY COUNCILLORS.  </w:t>
      </w:r>
    </w:p>
    <w:p w:rsidRPr="00D478CF" w:rsidR="006F7288" w:rsidP="00D478CF" w:rsidRDefault="00ED54D1" w14:paraId="29BB81C0" w14:textId="26D847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478CF">
        <w:rPr>
          <w:rFonts w:ascii="Calibri" w:hAnsi="Calibri" w:eastAsia="Calibri" w:cs="Calibri"/>
          <w:color w:val="000000"/>
          <w:sz w:val="20"/>
          <w:szCs w:val="20"/>
        </w:rPr>
        <w:t>There has been no further response from SDC</w:t>
      </w:r>
      <w:r w:rsidRPr="00D478CF" w:rsidR="00F06B23">
        <w:rPr>
          <w:rFonts w:ascii="Calibri" w:hAnsi="Calibri" w:eastAsia="Calibri" w:cs="Calibri"/>
          <w:color w:val="000000"/>
          <w:sz w:val="20"/>
          <w:szCs w:val="20"/>
        </w:rPr>
        <w:t xml:space="preserve"> regarding the cobbles at the entrance to Chestnut Road</w:t>
      </w:r>
      <w:r w:rsidRPr="00D478CF" w:rsidR="002A62C3">
        <w:rPr>
          <w:rFonts w:ascii="Calibri" w:hAnsi="Calibri" w:eastAsia="Calibri" w:cs="Calibri"/>
          <w:color w:val="000000"/>
          <w:sz w:val="20"/>
          <w:szCs w:val="20"/>
        </w:rPr>
        <w:t xml:space="preserve"> &amp; NYCC is only responsible for the footpath.</w:t>
      </w:r>
      <w:r w:rsidRPr="00D478CF" w:rsidR="00CB7C44">
        <w:rPr>
          <w:rFonts w:ascii="Calibri" w:hAnsi="Calibri" w:eastAsia="Calibri" w:cs="Calibri"/>
          <w:color w:val="000000"/>
          <w:sz w:val="20"/>
          <w:szCs w:val="20"/>
        </w:rPr>
        <w:t xml:space="preserve">  </w:t>
      </w:r>
      <w:r w:rsidRPr="00D478CF" w:rsidR="006022F7">
        <w:rPr>
          <w:rFonts w:ascii="Calibri" w:hAnsi="Calibri" w:eastAsia="Calibri" w:cs="Calibri"/>
          <w:color w:val="000000"/>
          <w:sz w:val="20"/>
          <w:szCs w:val="20"/>
        </w:rPr>
        <w:t>Several reside</w:t>
      </w:r>
      <w:r w:rsidRPr="00D478CF" w:rsidR="00AA5B29">
        <w:rPr>
          <w:rFonts w:ascii="Calibri" w:hAnsi="Calibri" w:eastAsia="Calibri" w:cs="Calibri"/>
          <w:color w:val="000000"/>
          <w:sz w:val="20"/>
          <w:szCs w:val="20"/>
        </w:rPr>
        <w:t xml:space="preserve">nts have complained about the </w:t>
      </w:r>
      <w:r w:rsidRPr="00D478CF" w:rsidR="001F3324">
        <w:rPr>
          <w:rFonts w:ascii="Calibri" w:hAnsi="Calibri" w:eastAsia="Calibri" w:cs="Calibri"/>
          <w:color w:val="000000"/>
          <w:sz w:val="20"/>
          <w:szCs w:val="20"/>
        </w:rPr>
        <w:t>difficulty of walking on the cobbles</w:t>
      </w:r>
      <w:r w:rsidRPr="00D478CF" w:rsidR="000B686B">
        <w:rPr>
          <w:rFonts w:ascii="Calibri" w:hAnsi="Calibri" w:eastAsia="Calibri" w:cs="Calibri"/>
          <w:color w:val="000000"/>
          <w:sz w:val="20"/>
          <w:szCs w:val="20"/>
        </w:rPr>
        <w:t xml:space="preserve">.  </w:t>
      </w:r>
      <w:r w:rsidRPr="00D478CF" w:rsidR="000B686B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Clerk to write to SDC about th</w:t>
      </w:r>
      <w:r w:rsidRPr="00D478CF" w:rsidR="009F5768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e</w:t>
      </w:r>
      <w:r w:rsidRPr="00D478CF" w:rsidR="000B686B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 xml:space="preserve"> problem</w:t>
      </w:r>
      <w:r w:rsidRPr="00D478CF" w:rsidR="009F5768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 xml:space="preserve"> &amp; not pursue the matter of the flower beds</w:t>
      </w:r>
      <w:r w:rsidRPr="00D478CF" w:rsidR="000B686B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 xml:space="preserve">, cc D C </w:t>
      </w:r>
      <w:proofErr w:type="spellStart"/>
      <w:r w:rsidRPr="00D478CF" w:rsidR="000B686B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Cattanach.</w:t>
      </w:r>
      <w:r w:rsidRPr="00D478CF" w:rsidR="00D15693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D15693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D15693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D15693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6F153E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6F153E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6F153E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6F153E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6F153E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6F153E">
        <w:rPr>
          <w:rFonts w:ascii="Calibri" w:hAnsi="Calibri" w:eastAsia="Calibri" w:cs="Calibri"/>
          <w:b/>
          <w:bCs/>
          <w:color w:val="000000"/>
          <w:sz w:val="20"/>
          <w:szCs w:val="20"/>
        </w:rPr>
        <w:tab/>
      </w:r>
      <w:r w:rsidRPr="00D478CF" w:rsidR="006F153E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>Action</w:t>
      </w:r>
      <w:proofErr w:type="spellEnd"/>
      <w:r w:rsidRPr="00D478CF" w:rsidR="006F153E">
        <w:rPr>
          <w:rFonts w:ascii="Calibri" w:hAnsi="Calibri" w:eastAsia="Calibri" w:cs="Calibri"/>
          <w:b w:val="1"/>
          <w:bCs w:val="1"/>
          <w:color w:val="000000"/>
          <w:sz w:val="20"/>
          <w:szCs w:val="20"/>
        </w:rPr>
        <w:t xml:space="preserve"> Clerk</w:t>
      </w:r>
    </w:p>
    <w:p w:rsidRPr="006F7288" w:rsidR="001B3750" w:rsidP="000B686B" w:rsidRDefault="002C2535" w14:paraId="63CDD04A" w14:textId="4CFD3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F7288">
        <w:rPr>
          <w:rFonts w:ascii="Calibri" w:hAnsi="Calibri" w:eastAsia="Calibri" w:cs="Calibri"/>
          <w:color w:val="000000"/>
          <w:sz w:val="20"/>
          <w:szCs w:val="20"/>
        </w:rPr>
        <w:t xml:space="preserve">To agree minutes of </w:t>
      </w:r>
      <w:r w:rsidRPr="006F7288" w:rsidR="001A2554">
        <w:rPr>
          <w:rFonts w:ascii="Calibri" w:hAnsi="Calibri" w:eastAsia="Calibri" w:cs="Calibri"/>
          <w:color w:val="000000"/>
          <w:sz w:val="20"/>
          <w:szCs w:val="20"/>
        </w:rPr>
        <w:t xml:space="preserve">the </w:t>
      </w:r>
      <w:r w:rsidRPr="006F7288" w:rsidR="00045E79">
        <w:rPr>
          <w:rFonts w:ascii="Calibri" w:hAnsi="Calibri" w:eastAsia="Calibri" w:cs="Calibri"/>
          <w:color w:val="000000"/>
          <w:sz w:val="20"/>
          <w:szCs w:val="20"/>
        </w:rPr>
        <w:t>August</w:t>
      </w:r>
      <w:r w:rsidRPr="006F7288" w:rsidR="00784238">
        <w:rPr>
          <w:rFonts w:ascii="Calibri" w:hAnsi="Calibri" w:eastAsia="Calibri" w:cs="Calibri"/>
          <w:color w:val="000000"/>
          <w:sz w:val="20"/>
          <w:szCs w:val="20"/>
        </w:rPr>
        <w:t xml:space="preserve"> meeting</w:t>
      </w:r>
      <w:r w:rsidRPr="006F7288" w:rsidR="001B3750">
        <w:rPr>
          <w:rFonts w:ascii="Calibri" w:hAnsi="Calibri" w:eastAsia="Calibri" w:cs="Calibri"/>
          <w:color w:val="000000"/>
          <w:sz w:val="20"/>
          <w:szCs w:val="20"/>
        </w:rPr>
        <w:t>.</w:t>
      </w:r>
      <w:r w:rsidR="000300BD">
        <w:rPr>
          <w:rFonts w:ascii="Calibri" w:hAnsi="Calibri" w:eastAsia="Calibri" w:cs="Calibri"/>
          <w:color w:val="000000"/>
          <w:sz w:val="20"/>
          <w:szCs w:val="20"/>
        </w:rPr>
        <w:t xml:space="preserve">  </w:t>
      </w:r>
      <w:r w:rsidR="000300BD">
        <w:rPr>
          <w:rFonts w:ascii="Calibri" w:hAnsi="Calibri" w:eastAsia="Calibri" w:cs="Calibri"/>
          <w:b/>
          <w:bCs/>
          <w:color w:val="000000"/>
          <w:sz w:val="20"/>
          <w:szCs w:val="20"/>
        </w:rPr>
        <w:t>Agreed</w:t>
      </w:r>
      <w:r w:rsidR="007E7BF6">
        <w:rPr>
          <w:rFonts w:ascii="Calibri" w:hAnsi="Calibri" w:eastAsia="Calibri" w:cs="Calibri"/>
          <w:b/>
          <w:bCs/>
          <w:color w:val="000000"/>
          <w:sz w:val="20"/>
          <w:szCs w:val="20"/>
        </w:rPr>
        <w:t>.</w:t>
      </w:r>
    </w:p>
    <w:p w:rsidRPr="00B02A6A" w:rsidR="007276ED" w:rsidP="001B3750" w:rsidRDefault="002C2535" w14:paraId="00000009" w14:textId="12F41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B3750">
        <w:rPr>
          <w:rFonts w:ascii="Calibri" w:hAnsi="Calibri" w:eastAsia="Calibri" w:cs="Calibri"/>
          <w:color w:val="000000"/>
          <w:sz w:val="20"/>
          <w:szCs w:val="20"/>
        </w:rPr>
        <w:t xml:space="preserve">To agree report of Conference Call meeting on </w:t>
      </w:r>
      <w:r w:rsidR="001A2554">
        <w:rPr>
          <w:rFonts w:ascii="Calibri" w:hAnsi="Calibri" w:eastAsia="Calibri" w:cs="Calibri"/>
          <w:color w:val="000000"/>
          <w:sz w:val="20"/>
          <w:szCs w:val="20"/>
        </w:rPr>
        <w:t>1</w:t>
      </w:r>
      <w:r w:rsidR="00923FFC">
        <w:rPr>
          <w:rFonts w:ascii="Calibri" w:hAnsi="Calibri" w:eastAsia="Calibri" w:cs="Calibri"/>
          <w:color w:val="000000"/>
          <w:sz w:val="20"/>
          <w:szCs w:val="20"/>
        </w:rPr>
        <w:t xml:space="preserve"> </w:t>
      </w:r>
      <w:r w:rsidR="001A2554">
        <w:rPr>
          <w:rFonts w:ascii="Calibri" w:hAnsi="Calibri" w:eastAsia="Calibri" w:cs="Calibri"/>
          <w:color w:val="000000"/>
          <w:sz w:val="20"/>
          <w:szCs w:val="20"/>
        </w:rPr>
        <w:t>September</w:t>
      </w:r>
      <w:r w:rsidRPr="001B3750">
        <w:rPr>
          <w:rFonts w:ascii="Calibri" w:hAnsi="Calibri" w:eastAsia="Calibri" w:cs="Calibri"/>
          <w:color w:val="000000"/>
          <w:sz w:val="20"/>
          <w:szCs w:val="20"/>
        </w:rPr>
        <w:t xml:space="preserve"> 2020</w:t>
      </w:r>
      <w:r w:rsidR="007E7BF6">
        <w:rPr>
          <w:rFonts w:ascii="Calibri" w:hAnsi="Calibri" w:eastAsia="Calibri" w:cs="Calibri"/>
          <w:color w:val="000000"/>
          <w:sz w:val="20"/>
          <w:szCs w:val="20"/>
        </w:rPr>
        <w:t xml:space="preserve">.  </w:t>
      </w:r>
      <w:r w:rsidRPr="00A073D0" w:rsidR="007E7BF6">
        <w:rPr>
          <w:rFonts w:ascii="Calibri" w:hAnsi="Calibri" w:eastAsia="Calibri" w:cs="Calibri"/>
          <w:b/>
          <w:bCs/>
          <w:color w:val="000000"/>
          <w:sz w:val="20"/>
          <w:szCs w:val="20"/>
        </w:rPr>
        <w:t>Agreed.</w:t>
      </w:r>
    </w:p>
    <w:p w:rsidRPr="00984941" w:rsidR="00DE2AB4" w:rsidP="169CD5B3" w:rsidRDefault="00DE2AB4" w14:paraId="58F67A78" w14:textId="7B59C21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00DE2AB4">
        <w:rPr>
          <w:sz w:val="20"/>
          <w:szCs w:val="20"/>
        </w:rPr>
        <w:t xml:space="preserve">To discuss </w:t>
      </w:r>
      <w:r w:rsidR="0026786F">
        <w:rPr>
          <w:sz w:val="20"/>
          <w:szCs w:val="20"/>
        </w:rPr>
        <w:t>the co-opt</w:t>
      </w:r>
      <w:r w:rsidR="00424DEE">
        <w:rPr>
          <w:sz w:val="20"/>
          <w:szCs w:val="20"/>
        </w:rPr>
        <w:t>i</w:t>
      </w:r>
      <w:r w:rsidR="0026786F">
        <w:rPr>
          <w:sz w:val="20"/>
          <w:szCs w:val="20"/>
        </w:rPr>
        <w:t>on</w:t>
      </w:r>
      <w:r w:rsidRPr="00DE2AB4">
        <w:rPr>
          <w:sz w:val="20"/>
          <w:szCs w:val="20"/>
        </w:rPr>
        <w:t xml:space="preserve"> of </w:t>
      </w:r>
      <w:r w:rsidR="00424DEE">
        <w:rPr>
          <w:sz w:val="20"/>
          <w:szCs w:val="20"/>
        </w:rPr>
        <w:t xml:space="preserve">a </w:t>
      </w:r>
      <w:r w:rsidRPr="00DE2AB4">
        <w:rPr>
          <w:sz w:val="20"/>
          <w:szCs w:val="20"/>
        </w:rPr>
        <w:t>new councillor</w:t>
      </w:r>
      <w:r w:rsidR="00424DEE">
        <w:rPr>
          <w:sz w:val="20"/>
          <w:szCs w:val="20"/>
        </w:rPr>
        <w:t>.  Applications have been sent to all</w:t>
      </w:r>
      <w:r w:rsidR="003A10B1">
        <w:rPr>
          <w:sz w:val="20"/>
          <w:szCs w:val="20"/>
        </w:rPr>
        <w:t xml:space="preserve">.  </w:t>
      </w:r>
      <w:r w:rsidR="00BA0FD3">
        <w:rPr>
          <w:sz w:val="20"/>
          <w:szCs w:val="20"/>
        </w:rPr>
        <w:t>The Councillor co-o</w:t>
      </w:r>
      <w:r w:rsidR="0096389C">
        <w:rPr>
          <w:sz w:val="20"/>
          <w:szCs w:val="20"/>
        </w:rPr>
        <w:t xml:space="preserve">ption information </w:t>
      </w:r>
      <w:r w:rsidRPr="169CD5B3" w:rsidR="0096389C">
        <w:rPr>
          <w:rFonts w:ascii="Calibri" w:hAnsi="Calibri" w:cs="Calibri" w:asciiTheme="majorAscii" w:hAnsiTheme="majorAscii" w:cstheme="majorAscii"/>
          <w:sz w:val="20"/>
          <w:szCs w:val="20"/>
        </w:rPr>
        <w:t>sent to all.</w:t>
      </w:r>
      <w:r w:rsidRPr="169CD5B3" w:rsidR="00A073D0">
        <w:rPr>
          <w:rFonts w:ascii="Calibri" w:hAnsi="Calibri" w:cs="Calibri" w:asciiTheme="majorAscii" w:hAnsiTheme="majorAscii" w:cstheme="majorAscii"/>
          <w:sz w:val="20"/>
          <w:szCs w:val="20"/>
        </w:rPr>
        <w:t xml:space="preserve">  </w:t>
      </w:r>
      <w:r w:rsidRPr="169CD5B3" w:rsidR="00C41CD2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Co-option will take place at the conference call meeting on 30 September.  </w:t>
      </w:r>
      <w:r w:rsidRPr="169CD5B3" w:rsidR="00984941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</w:t>
      </w:r>
      <w:r w:rsidRPr="169CD5B3" w:rsidR="00AF7286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One candidate will be away so if she has a problem </w:t>
      </w:r>
      <w:r w:rsidRPr="169CD5B3" w:rsidR="00A86354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logging into the meeting t</w:t>
      </w:r>
      <w:r w:rsidRPr="169CD5B3" w:rsidR="00AD2A0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he</w:t>
      </w:r>
      <w:r w:rsidRPr="169CD5B3" w:rsidR="00A86354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co-option will be deferred.</w:t>
      </w:r>
      <w:r w:rsidRPr="169CD5B3" w:rsidR="0021515B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 One applicant has withdrawn.</w:t>
      </w:r>
      <w:r w:rsidRPr="169CD5B3" w:rsidR="00C6672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 Clerk to forward </w:t>
      </w:r>
      <w:r w:rsidRPr="169CD5B3" w:rsidR="009F0BC8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all</w:t>
      </w:r>
      <w:r w:rsidRPr="169CD5B3" w:rsidR="00C6672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</w:t>
      </w:r>
      <w:r w:rsidRPr="169CD5B3" w:rsidR="009F0BC8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candidates’ email addresses to Cllr Hepworth.</w:t>
      </w:r>
      <w:r w:rsidR="009F0BC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F0BC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F0BC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F0BC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F0BC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F0BC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F0BC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F0BC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C7401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C7401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169CD5B3" w:rsidR="009F0BC8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Action Clerk</w:t>
      </w:r>
    </w:p>
    <w:p w:rsidRPr="00314FA4" w:rsidR="007276ED" w:rsidRDefault="00FB4D01" w14:paraId="0000000A" w14:textId="07C240B5">
      <w:pPr>
        <w:numPr>
          <w:ilvl w:val="0"/>
          <w:numId w:val="1"/>
        </w:numPr>
      </w:pPr>
      <w:r>
        <w:rPr>
          <w:rFonts w:ascii="Calibri" w:hAnsi="Calibri" w:eastAsia="Calibri" w:cs="Calibri"/>
          <w:b/>
          <w:sz w:val="20"/>
          <w:szCs w:val="20"/>
        </w:rPr>
        <w:t>T</w:t>
      </w:r>
      <w:r w:rsidR="002C2535">
        <w:rPr>
          <w:rFonts w:ascii="Calibri" w:hAnsi="Calibri" w:eastAsia="Calibri" w:cs="Calibri"/>
          <w:b/>
          <w:sz w:val="20"/>
          <w:szCs w:val="20"/>
        </w:rPr>
        <w:t>o receive information on the following issues, some ongoing, and decide further action where necessary:</w:t>
      </w:r>
    </w:p>
    <w:p w:rsidRPr="00E95303" w:rsidR="00E95303" w:rsidP="003802A6" w:rsidRDefault="00E95303" w14:paraId="6DA73BFA" w14:textId="46B76CB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95303">
        <w:rPr>
          <w:sz w:val="20"/>
          <w:szCs w:val="20"/>
        </w:rPr>
        <w:t>To receive and agree annual policy reviews for:</w:t>
      </w:r>
    </w:p>
    <w:p w:rsidRPr="00EA1711" w:rsidR="00AB27CF" w:rsidP="169CD5B3" w:rsidRDefault="00AB27CF" w14:paraId="6B6B4975" w14:textId="7D98787A">
      <w:pPr>
        <w:pStyle w:val="ListParagraph"/>
        <w:numPr>
          <w:ilvl w:val="1"/>
          <w:numId w:val="1"/>
        </w:numPr>
        <w:rPr>
          <w:rFonts w:ascii="Calibri" w:hAnsi="Calibri" w:eastAsia="" w:cs="Calibri" w:asciiTheme="majorAscii" w:hAnsiTheme="majorAscii" w:eastAsiaTheme="minorEastAsia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accept review of Health &amp; Safety Policy (LD).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Accepted.</w:t>
      </w:r>
    </w:p>
    <w:p w:rsidRPr="00EA1711" w:rsidR="00AB27CF" w:rsidP="169CD5B3" w:rsidRDefault="00AB27CF" w14:paraId="0DEE077E" w14:textId="1B0B68B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accept review of Pension Policy (due Oct) (LD).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Accepted.</w:t>
      </w:r>
    </w:p>
    <w:p w:rsidRPr="00EA1711" w:rsidR="00AB27CF" w:rsidP="169CD5B3" w:rsidRDefault="00AB27CF" w14:paraId="7FA21528" w14:textId="2A4A6D1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accept review of Records Management Policy (RB).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Accepted.</w:t>
      </w:r>
    </w:p>
    <w:p w:rsidRPr="00EA1711" w:rsidR="00AB27CF" w:rsidP="169CD5B3" w:rsidRDefault="00AB27CF" w14:paraId="08129C11" w14:textId="6A23E1C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accept review of FOI Policy (CS).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Accepted.</w:t>
      </w:r>
    </w:p>
    <w:p w:rsidRPr="00EA1711" w:rsidR="00AB27CF" w:rsidP="169CD5B3" w:rsidRDefault="00AB27CF" w14:paraId="4CF9E774" w14:textId="314684C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accept review of Model Publication Policy (CS).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Accepted.</w:t>
      </w:r>
    </w:p>
    <w:p w:rsidRPr="00EA1711" w:rsidR="00AB27CF" w:rsidP="169CD5B3" w:rsidRDefault="00AB27CF" w14:paraId="2A313E95" w14:textId="286B2CC7">
      <w:pPr>
        <w:pStyle w:val="ListParagraph"/>
        <w:numPr>
          <w:ilvl w:val="1"/>
          <w:numId w:val="1"/>
        </w:numPr>
        <w:rPr>
          <w:rFonts w:ascii="Calibri" w:hAnsi="Calibri" w:eastAsia="" w:cs="Calibri" w:asciiTheme="majorAscii" w:hAnsiTheme="majorAscii" w:eastAsiaTheme="minorEastAsia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>To accept review of protocol for meetings (CS, LD)</w:t>
      </w: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Accepted.</w:t>
      </w:r>
    </w:p>
    <w:p w:rsidRPr="00EA1711" w:rsidR="00AB27CF" w:rsidP="169CD5B3" w:rsidRDefault="00AB27CF" w14:paraId="3E3AB41E" w14:textId="1ADCAD61">
      <w:pPr>
        <w:pStyle w:val="ListParagraph"/>
        <w:numPr>
          <w:ilvl w:val="1"/>
          <w:numId w:val="1"/>
        </w:numPr>
        <w:rPr>
          <w:rFonts w:ascii="Calibri" w:hAnsi="Calibri" w:eastAsia="" w:cs="Calibri" w:asciiTheme="majorAscii" w:hAnsiTheme="majorAscii" w:eastAsiaTheme="minorEastAsia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accept review of asset register and discuss any actions required.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The register for Maypole Gardens &amp; Playing Fields has been sent to all but the complete asset register hasn’t been circulated and discussion is deferred to the next meeting, Action: MC  </w:t>
      </w:r>
    </w:p>
    <w:p w:rsidRPr="00EA1711" w:rsidR="00AB27CF" w:rsidP="169CD5B3" w:rsidRDefault="00AB27CF" w14:paraId="6D1CC281" w14:textId="69B879C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ratify acceptance of reviewed Expenses Policy (MC).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Accepted.</w:t>
      </w:r>
    </w:p>
    <w:p w:rsidRPr="00F5288D" w:rsidR="00220406" w:rsidP="00220406" w:rsidRDefault="00220406" w14:paraId="5EFE79E3" w14:textId="5BF52F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To discuss the repair to Pickled Postie wall and lowering the noticeboards</w:t>
      </w:r>
      <w:r w:rsidRPr="00F5288D" w:rsidR="00A8138E">
        <w:rPr>
          <w:rFonts w:asciiTheme="majorHAnsi" w:hAnsiTheme="majorHAnsi" w:cstheme="majorHAnsi"/>
          <w:sz w:val="20"/>
          <w:szCs w:val="20"/>
        </w:rPr>
        <w:t xml:space="preserve">.  </w:t>
      </w:r>
      <w:r w:rsidRPr="00F5288D" w:rsidR="00A8138E">
        <w:rPr>
          <w:rFonts w:asciiTheme="majorHAnsi" w:hAnsiTheme="majorHAnsi" w:cstheme="majorHAnsi"/>
          <w:b/>
          <w:bCs/>
          <w:sz w:val="20"/>
          <w:szCs w:val="20"/>
        </w:rPr>
        <w:t xml:space="preserve">The Handyman will be asked to </w:t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>action this.</w:t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F5288D" w:rsidR="00F5288D">
        <w:rPr>
          <w:rFonts w:asciiTheme="majorHAnsi" w:hAnsiTheme="majorHAnsi" w:cstheme="majorHAnsi"/>
          <w:b/>
          <w:bCs/>
          <w:sz w:val="20"/>
          <w:szCs w:val="20"/>
        </w:rPr>
        <w:t>Action RW</w:t>
      </w:r>
    </w:p>
    <w:p w:rsidRPr="00F5288D" w:rsidR="00C424BD" w:rsidP="169CD5B3" w:rsidRDefault="00C424BD" w14:paraId="2B591EDE" w14:textId="07313ECD">
      <w:pPr>
        <w:pStyle w:val="ListParagraph"/>
        <w:numPr>
          <w:ilvl w:val="0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>To discuss the possibility of holding an Autumn litter pick. Cllr Shepherd having asked SDC for updates, it was decided d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ue to the risks of Covid this will not take place.</w:t>
      </w:r>
    </w:p>
    <w:p w:rsidRPr="006D02A0" w:rsidR="00376D8A" w:rsidP="169CD5B3" w:rsidRDefault="00376D8A" w14:paraId="4C73CE16" w14:textId="2B5CBA27">
      <w:pPr>
        <w:pStyle w:val="ListParagraph"/>
        <w:numPr>
          <w:ilvl w:val="0"/>
          <w:numId w:val="1"/>
        </w:numPr>
        <w:spacing w:after="0"/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discuss implications for PC of proposed unitary authority. 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The Q &amp; A from the briefing with Mark Crane have not been received yet.  CC Andrew Lee’s &amp; NYCCs views on Unitary Authority have been sent to all, as has the briefing from SDC.</w:t>
      </w:r>
    </w:p>
    <w:p w:rsidRPr="00F5288D" w:rsidR="00C424BD" w:rsidP="169CD5B3" w:rsidRDefault="00285D47" w14:paraId="01300C6B" w14:textId="60F4CC18">
      <w:pPr>
        <w:pStyle w:val="ListParagraph"/>
        <w:numPr>
          <w:ilvl w:val="0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discuss </w:t>
      </w:r>
      <w:r w:rsidRPr="169CD5B3" w:rsidR="00E70305">
        <w:rPr>
          <w:rFonts w:ascii="Calibri" w:hAnsi="Calibri" w:cs="Calibri" w:asciiTheme="majorAscii" w:hAnsiTheme="majorAscii" w:cstheme="majorAscii"/>
          <w:sz w:val="20"/>
          <w:szCs w:val="20"/>
        </w:rPr>
        <w:t>NYCCs reply</w:t>
      </w:r>
      <w:r w:rsidRPr="169CD5B3" w:rsidR="005460BD">
        <w:rPr>
          <w:rFonts w:ascii="Calibri" w:hAnsi="Calibri" w:cs="Calibri" w:asciiTheme="majorAscii" w:hAnsiTheme="majorAscii" w:cstheme="majorAscii"/>
          <w:sz w:val="20"/>
          <w:szCs w:val="20"/>
        </w:rPr>
        <w:t xml:space="preserve"> re.</w:t>
      </w:r>
      <w:r w:rsidRPr="169CD5B3" w:rsidR="00C23887">
        <w:rPr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  <w:r w:rsidRPr="169CD5B3" w:rsidR="008C6623">
        <w:rPr>
          <w:rFonts w:ascii="Calibri" w:hAnsi="Calibri" w:cs="Calibri" w:asciiTheme="majorAscii" w:hAnsiTheme="majorAscii" w:cstheme="majorAscii"/>
          <w:sz w:val="20"/>
          <w:szCs w:val="20"/>
        </w:rPr>
        <w:t>dropped kerb request on</w:t>
      </w:r>
      <w:r w:rsidRPr="169CD5B3" w:rsidR="00BB41EE">
        <w:rPr>
          <w:rFonts w:ascii="Calibri" w:hAnsi="Calibri" w:cs="Calibri" w:asciiTheme="majorAscii" w:hAnsiTheme="majorAscii" w:cstheme="majorAscii"/>
          <w:sz w:val="20"/>
          <w:szCs w:val="20"/>
        </w:rPr>
        <w:t xml:space="preserve"> Thorpe Lane</w:t>
      </w:r>
      <w:r w:rsidRPr="169CD5B3" w:rsidR="00C23887">
        <w:rPr>
          <w:rFonts w:ascii="Calibri" w:hAnsi="Calibri" w:cs="Calibri" w:asciiTheme="majorAscii" w:hAnsiTheme="majorAscii" w:cstheme="majorAscii"/>
          <w:sz w:val="20"/>
          <w:szCs w:val="20"/>
        </w:rPr>
        <w:t>.</w:t>
      </w:r>
      <w:r w:rsidRPr="169CD5B3" w:rsidR="008F22E5">
        <w:rPr>
          <w:rFonts w:ascii="Calibri" w:hAnsi="Calibri" w:cs="Calibri" w:asciiTheme="majorAscii" w:hAnsiTheme="majorAscii" w:cstheme="majorAscii"/>
          <w:sz w:val="20"/>
          <w:szCs w:val="20"/>
        </w:rPr>
        <w:t xml:space="preserve">  </w:t>
      </w:r>
      <w:r w:rsidRPr="169CD5B3" w:rsidR="008F22E5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Cllr Dennon offered to visit </w:t>
      </w:r>
      <w:r w:rsidRPr="169CD5B3" w:rsidR="00BD5D1A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the villager who made the request to establish </w:t>
      </w:r>
      <w:r w:rsidRPr="169CD5B3" w:rsidR="00F23957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where she suggests there is a need for a proposed dropped kerb.</w:t>
      </w:r>
      <w:r w:rsidRPr="169CD5B3" w:rsidR="002C5CCC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 This was </w:t>
      </w:r>
      <w:proofErr w:type="spellStart"/>
      <w:r w:rsidRPr="169CD5B3" w:rsidR="002C5CCC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agreed.</w:t>
      </w:r>
      <w:r w:rsidR="00F2395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F2395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F2395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F2395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F2395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169CD5B3" w:rsidR="00F23957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Action</w:t>
      </w:r>
      <w:proofErr w:type="spellEnd"/>
      <w:r w:rsidRPr="169CD5B3" w:rsidR="00F23957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LD</w:t>
      </w:r>
    </w:p>
    <w:p w:rsidR="00980459" w:rsidP="00D41908" w:rsidRDefault="00D41908" w14:paraId="01A00686" w14:textId="7777777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To accept Clerk’s report and discuss any issues arising from it</w:t>
      </w:r>
      <w:r w:rsidR="000B0657">
        <w:rPr>
          <w:rFonts w:asciiTheme="majorHAnsi" w:hAnsiTheme="majorHAnsi" w:cstheme="majorHAnsi"/>
          <w:sz w:val="20"/>
          <w:szCs w:val="20"/>
        </w:rPr>
        <w:t xml:space="preserve">.  </w:t>
      </w:r>
    </w:p>
    <w:p w:rsidRPr="00980459" w:rsidR="00D41908" w:rsidP="00A04A7A" w:rsidRDefault="00DE7A19" w14:paraId="053255E5" w14:textId="597518E8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This coming year will probably</w:t>
      </w:r>
      <w:r w:rsidR="00093A83">
        <w:rPr>
          <w:rFonts w:asciiTheme="majorHAnsi" w:hAnsiTheme="majorHAnsi" w:cstheme="majorHAnsi"/>
          <w:b/>
          <w:bCs/>
          <w:sz w:val="20"/>
          <w:szCs w:val="20"/>
        </w:rPr>
        <w:t xml:space="preserve"> be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the last time </w:t>
      </w:r>
      <w:r w:rsidR="00682EFE">
        <w:rPr>
          <w:rFonts w:asciiTheme="majorHAnsi" w:hAnsiTheme="majorHAnsi" w:cstheme="majorHAnsi"/>
          <w:b/>
          <w:bCs/>
          <w:sz w:val="20"/>
          <w:szCs w:val="20"/>
        </w:rPr>
        <w:t>the villagers who have been decorating the Christmas tree</w:t>
      </w:r>
      <w:r w:rsidR="00416E35">
        <w:rPr>
          <w:rFonts w:asciiTheme="majorHAnsi" w:hAnsiTheme="majorHAnsi" w:cstheme="majorHAnsi"/>
          <w:b/>
          <w:bCs/>
          <w:sz w:val="20"/>
          <w:szCs w:val="20"/>
        </w:rPr>
        <w:t xml:space="preserve"> will decorate it</w:t>
      </w:r>
      <w:r w:rsidR="00980459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:rsidRPr="00B463EA" w:rsidR="00B463EA" w:rsidP="00A04A7A" w:rsidRDefault="00191E98" w14:paraId="118CBB61" w14:textId="62466ABA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Cllr Hepworth </w:t>
      </w:r>
      <w:r w:rsidR="00930D21">
        <w:rPr>
          <w:rFonts w:asciiTheme="majorHAnsi" w:hAnsiTheme="majorHAnsi" w:cstheme="majorHAnsi"/>
          <w:b/>
          <w:bCs/>
          <w:sz w:val="20"/>
          <w:szCs w:val="20"/>
        </w:rPr>
        <w:t>negotiated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a new electricity supply for the Christmas light</w:t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 xml:space="preserve"> &amp; took a meter reading.  The box is not locked – Clerk to investigate.</w:t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>Action Clerk</w:t>
      </w:r>
    </w:p>
    <w:p w:rsidRPr="008A727E" w:rsidR="00980459" w:rsidP="00A04A7A" w:rsidRDefault="004C0C99" w14:paraId="0CB1E382" w14:textId="21D87EC9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Cllr Dennon emailed the rep from Landmark Trust</w:t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 xml:space="preserve"> as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a meeting was supposed to be held in August</w:t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>, she will email again.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A46D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30D21">
        <w:rPr>
          <w:rFonts w:asciiTheme="majorHAnsi" w:hAnsiTheme="majorHAnsi" w:cstheme="majorHAnsi"/>
          <w:b/>
          <w:bCs/>
          <w:sz w:val="20"/>
          <w:szCs w:val="20"/>
        </w:rPr>
        <w:t xml:space="preserve">Action </w:t>
      </w:r>
      <w:r w:rsidR="00EC6262">
        <w:rPr>
          <w:rFonts w:asciiTheme="majorHAnsi" w:hAnsiTheme="majorHAnsi" w:cstheme="majorHAnsi"/>
          <w:b/>
          <w:bCs/>
          <w:sz w:val="20"/>
          <w:szCs w:val="20"/>
        </w:rPr>
        <w:t>LD</w:t>
      </w:r>
    </w:p>
    <w:p w:rsidRPr="00F5288D" w:rsidR="008A727E" w:rsidP="169CD5B3" w:rsidRDefault="000D7290" w14:paraId="0984B1F9" w14:textId="598D375E">
      <w:pPr>
        <w:pStyle w:val="ListParagraph"/>
        <w:numPr>
          <w:ilvl w:val="1"/>
          <w:numId w:val="1"/>
        </w:numPr>
        <w:spacing w:after="0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The Handyman is going to repair the loose blocks on the Foreshore. The Parish Council understand the area is part of the Wolsey Walk &amp; so NYC</w:t>
      </w:r>
      <w:r w:rsidRPr="169CD5B3" w:rsidR="00E5444E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C is responsible.  Clerk to write to NYCC to </w:t>
      </w:r>
      <w:r w:rsidRPr="169CD5B3" w:rsidR="00C136E6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ask </w:t>
      </w:r>
      <w:r w:rsidRPr="169CD5B3" w:rsidR="00DC42AF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to </w:t>
      </w:r>
      <w:proofErr w:type="spellStart"/>
      <w:r w:rsidRPr="169CD5B3" w:rsidR="00DC42AF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confirm</w:t>
      </w:r>
      <w:r w:rsidRPr="169CD5B3" w:rsidR="00E5444E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.</w:t>
      </w:r>
      <w:r w:rsidR="00E5444E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5444E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5444E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5444E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169CD5B3" w:rsidR="00E5444E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Action</w:t>
      </w:r>
      <w:proofErr w:type="spellEnd"/>
      <w:r w:rsidRPr="169CD5B3" w:rsidR="00E5444E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Clerk</w:t>
      </w:r>
    </w:p>
    <w:p w:rsidRPr="00F5288D" w:rsidR="00A03D8D" w:rsidP="169CD5B3" w:rsidRDefault="00D0524E" w14:paraId="20788912" w14:textId="64F8B2C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H &amp; S Matters</w:t>
      </w:r>
      <w:r w:rsidRPr="169CD5B3">
        <w:rPr>
          <w:rFonts w:ascii="Calibri" w:hAnsi="Calibri" w:cs="Calibri" w:asciiTheme="majorAscii" w:hAnsiTheme="majorAscii" w:cstheme="majorAscii"/>
          <w:sz w:val="20"/>
          <w:szCs w:val="20"/>
        </w:rPr>
        <w:t>.  To discuss safety issues arising from recent tree damage at PF, Allots, Garth &amp; Gill Green</w:t>
      </w:r>
      <w:r w:rsidRPr="169CD5B3" w:rsidR="005C5F40">
        <w:rPr>
          <w:rFonts w:ascii="Calibri" w:hAnsi="Calibri" w:cs="Calibri" w:asciiTheme="majorAscii" w:hAnsiTheme="majorAscii" w:cstheme="majorAscii"/>
          <w:sz w:val="20"/>
          <w:szCs w:val="20"/>
        </w:rPr>
        <w:t xml:space="preserve">.  </w:t>
      </w:r>
      <w:r w:rsidRPr="169CD5B3" w:rsidR="005C5F4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Visual inspections have not shown </w:t>
      </w:r>
      <w:proofErr w:type="gramStart"/>
      <w:r w:rsidRPr="169CD5B3" w:rsidR="005C5F4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further  problems</w:t>
      </w:r>
      <w:proofErr w:type="gramEnd"/>
      <w:r w:rsidRPr="169CD5B3" w:rsidR="005C5F4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. Hawthorns at Gill Green, which are overgrown hedging, are leaning badly and will be reduced to make safe. </w:t>
      </w:r>
      <w:r w:rsidRPr="169CD5B3" w:rsidR="0036092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 </w:t>
      </w:r>
      <w:r w:rsidRPr="169CD5B3" w:rsidR="00125035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Ivy on trees at Gill Green &amp; the Garth </w:t>
      </w:r>
      <w:r w:rsidRPr="169CD5B3" w:rsidR="008A0E1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is still a probl</w:t>
      </w:r>
      <w:r w:rsidRPr="169CD5B3" w:rsidR="00F30564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em &amp; needs removing by the Handyman.</w:t>
      </w:r>
      <w:r w:rsidRPr="169CD5B3" w:rsidR="00D07919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The next tree survey will be </w:t>
      </w:r>
      <w:r w:rsidRPr="169CD5B3" w:rsidR="007D4B5F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put on the agenda for the October </w:t>
      </w:r>
      <w:proofErr w:type="spellStart"/>
      <w:r w:rsidRPr="169CD5B3" w:rsidR="007D4B5F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meeting.</w:t>
      </w:r>
      <w:r w:rsidR="00112876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169CD5B3" w:rsidR="00112876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Action</w:t>
      </w:r>
      <w:proofErr w:type="spellEnd"/>
      <w:r w:rsidRPr="169CD5B3" w:rsidR="00112876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RW</w:t>
      </w:r>
    </w:p>
    <w:p w:rsidRPr="00F5288D" w:rsidR="007276ED" w:rsidRDefault="002C2535" w14:paraId="0000001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>FINANCE</w:t>
      </w:r>
    </w:p>
    <w:p w:rsidRPr="00F5288D" w:rsidR="007276ED" w:rsidRDefault="002C2535" w14:paraId="00000015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THIS MONTH’S BILLS FOR APPROVAL</w:t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 xml:space="preserve">: </w:t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ab/>
      </w:r>
    </w:p>
    <w:p w:rsidRPr="00F5288D" w:rsidR="007276ED" w:rsidRDefault="002C2535" w14:paraId="00000016" w14:textId="797CA7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sz w:val="20"/>
          <w:szCs w:val="20"/>
        </w:rPr>
        <w:t xml:space="preserve">Martin Bates      </w:t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 w:rsidR="00703538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>Handyman’s salary and pension</w:t>
      </w:r>
    </w:p>
    <w:p w:rsidRPr="00F5288D" w:rsidR="007276ED" w:rsidRDefault="002C2535" w14:paraId="00000017" w14:textId="3E3A2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sz w:val="20"/>
          <w:szCs w:val="20"/>
        </w:rPr>
        <w:lastRenderedPageBreak/>
        <w:t xml:space="preserve">Martin Bates </w:t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>Grass cutting</w:t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>£3</w:t>
      </w:r>
      <w:r w:rsidRPr="00F5288D" w:rsidR="00757BE4">
        <w:rPr>
          <w:rFonts w:eastAsia="Calibri" w:asciiTheme="majorHAnsi" w:hAnsiTheme="majorHAnsi" w:cstheme="majorHAnsi"/>
          <w:sz w:val="20"/>
          <w:szCs w:val="20"/>
        </w:rPr>
        <w:t>10</w:t>
      </w:r>
      <w:r w:rsidRPr="00F5288D" w:rsidR="00B1089C">
        <w:rPr>
          <w:rFonts w:eastAsia="Calibri" w:asciiTheme="majorHAnsi" w:hAnsiTheme="majorHAnsi" w:cstheme="majorHAnsi"/>
          <w:sz w:val="20"/>
          <w:szCs w:val="20"/>
        </w:rPr>
        <w:t>.0</w:t>
      </w:r>
      <w:r w:rsidRPr="00F5288D">
        <w:rPr>
          <w:rFonts w:eastAsia="Calibri" w:asciiTheme="majorHAnsi" w:hAnsiTheme="majorHAnsi" w:cstheme="majorHAnsi"/>
          <w:sz w:val="20"/>
          <w:szCs w:val="20"/>
        </w:rPr>
        <w:t>0</w:t>
      </w:r>
    </w:p>
    <w:p w:rsidRPr="00F5288D" w:rsidR="007276ED" w:rsidRDefault="002C2535" w14:paraId="00000018" w14:textId="7EC0B7AB">
      <w:pPr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sz w:val="20"/>
          <w:szCs w:val="20"/>
        </w:rPr>
        <w:t>Robina Burton</w:t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 xml:space="preserve"> </w:t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>Clerk’s salary</w:t>
      </w:r>
    </w:p>
    <w:p w:rsidRPr="00F5288D" w:rsidR="00691CD3" w:rsidRDefault="004D27D9" w14:paraId="4253225E" w14:textId="6972AC51">
      <w:pPr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sz w:val="20"/>
          <w:szCs w:val="20"/>
        </w:rPr>
        <w:t>Cawood Feoffment Estate</w:t>
      </w:r>
      <w:r w:rsidRPr="00F5288D">
        <w:rPr>
          <w:rFonts w:eastAsia="Calibri" w:asciiTheme="majorHAnsi" w:hAnsiTheme="majorHAnsi" w:cstheme="majorHAnsi"/>
          <w:sz w:val="20"/>
          <w:szCs w:val="20"/>
        </w:rPr>
        <w:tab/>
      </w:r>
      <w:r w:rsidRPr="00F5288D" w:rsidR="0000661D">
        <w:rPr>
          <w:rFonts w:eastAsia="Calibri" w:asciiTheme="majorHAnsi" w:hAnsiTheme="majorHAnsi" w:cstheme="majorHAnsi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sz w:val="20"/>
          <w:szCs w:val="20"/>
        </w:rPr>
        <w:t xml:space="preserve">OBS rent due </w:t>
      </w:r>
      <w:r w:rsidRPr="00F5288D" w:rsidR="004A7EA3">
        <w:rPr>
          <w:rFonts w:eastAsia="Calibri" w:asciiTheme="majorHAnsi" w:hAnsiTheme="majorHAnsi" w:cstheme="majorHAnsi"/>
          <w:sz w:val="20"/>
          <w:szCs w:val="20"/>
        </w:rPr>
        <w:t>29 September</w:t>
      </w:r>
      <w:r w:rsidRPr="00F5288D" w:rsidR="004A7EA3">
        <w:rPr>
          <w:rFonts w:eastAsia="Calibri" w:asciiTheme="majorHAnsi" w:hAnsiTheme="majorHAnsi" w:cstheme="majorHAnsi"/>
          <w:sz w:val="20"/>
          <w:szCs w:val="20"/>
        </w:rPr>
        <w:tab/>
      </w:r>
      <w:r w:rsidRPr="00F5288D" w:rsidR="004A7EA3">
        <w:rPr>
          <w:rFonts w:eastAsia="Calibri" w:asciiTheme="majorHAnsi" w:hAnsiTheme="majorHAnsi" w:cstheme="majorHAnsi"/>
          <w:sz w:val="20"/>
          <w:szCs w:val="20"/>
        </w:rPr>
        <w:tab/>
      </w:r>
      <w:r w:rsidRPr="00F5288D" w:rsidR="004A7EA3">
        <w:rPr>
          <w:rFonts w:eastAsia="Calibri" w:asciiTheme="majorHAnsi" w:hAnsiTheme="majorHAnsi" w:cstheme="majorHAnsi"/>
          <w:sz w:val="20"/>
          <w:szCs w:val="20"/>
        </w:rPr>
        <w:tab/>
      </w:r>
      <w:r w:rsidRPr="00F5288D" w:rsidR="004A7EA3">
        <w:rPr>
          <w:rFonts w:eastAsia="Calibri" w:asciiTheme="majorHAnsi" w:hAnsiTheme="majorHAnsi" w:cstheme="majorHAnsi"/>
          <w:sz w:val="20"/>
          <w:szCs w:val="20"/>
        </w:rPr>
        <w:tab/>
      </w:r>
      <w:r w:rsidRPr="00F5288D" w:rsidR="004A7EA3">
        <w:rPr>
          <w:rFonts w:eastAsia="Calibri" w:asciiTheme="majorHAnsi" w:hAnsiTheme="majorHAnsi" w:cstheme="majorHAnsi"/>
          <w:sz w:val="20"/>
          <w:szCs w:val="20"/>
        </w:rPr>
        <w:t>£428.00</w:t>
      </w:r>
    </w:p>
    <w:p w:rsidRPr="00F5288D" w:rsidR="00C81360" w:rsidP="003D1C4C" w:rsidRDefault="0014336C" w14:paraId="28799B47" w14:textId="20776F46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YLCA</w:t>
      </w:r>
      <w:r w:rsidRPr="00F5288D" w:rsidR="00F14B13">
        <w:rPr>
          <w:rFonts w:asciiTheme="majorHAnsi" w:hAnsiTheme="majorHAnsi" w:cstheme="majorHAnsi"/>
          <w:sz w:val="20"/>
          <w:szCs w:val="20"/>
        </w:rPr>
        <w:tab/>
      </w:r>
      <w:r w:rsidRPr="00F5288D" w:rsidR="00703538">
        <w:rPr>
          <w:rFonts w:asciiTheme="majorHAnsi" w:hAnsiTheme="majorHAnsi" w:cstheme="majorHAnsi"/>
          <w:sz w:val="20"/>
          <w:szCs w:val="20"/>
        </w:rPr>
        <w:tab/>
      </w:r>
      <w:r w:rsidRPr="00F5288D" w:rsidR="00703538">
        <w:rPr>
          <w:rFonts w:asciiTheme="majorHAnsi" w:hAnsiTheme="majorHAnsi" w:cstheme="majorHAnsi"/>
          <w:sz w:val="20"/>
          <w:szCs w:val="20"/>
        </w:rPr>
        <w:tab/>
      </w:r>
      <w:r w:rsidRPr="00F5288D" w:rsidR="00703538">
        <w:rPr>
          <w:rFonts w:asciiTheme="majorHAnsi" w:hAnsiTheme="majorHAnsi" w:cstheme="majorHAnsi"/>
          <w:sz w:val="20"/>
          <w:szCs w:val="20"/>
        </w:rPr>
        <w:tab/>
      </w:r>
      <w:r w:rsidRPr="00F5288D" w:rsidR="003D1C4C">
        <w:rPr>
          <w:rFonts w:asciiTheme="majorHAnsi" w:hAnsiTheme="majorHAnsi" w:cstheme="majorHAnsi"/>
          <w:sz w:val="20"/>
          <w:szCs w:val="20"/>
        </w:rPr>
        <w:t>Risk Assessment</w:t>
      </w:r>
      <w:r w:rsidRPr="00F5288D" w:rsidR="00C81360">
        <w:rPr>
          <w:rFonts w:asciiTheme="majorHAnsi" w:hAnsiTheme="majorHAnsi" w:cstheme="majorHAnsi"/>
          <w:sz w:val="20"/>
          <w:szCs w:val="20"/>
          <w:lang w:eastAsia="en-GB"/>
        </w:rPr>
        <w:t xml:space="preserve"> Webinar Session</w:t>
      </w:r>
      <w:r w:rsidRPr="00F5288D" w:rsidR="009F23A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F5288D" w:rsidR="009F23A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F5288D" w:rsidR="009F23A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F5288D" w:rsidR="009F23A8">
        <w:rPr>
          <w:rFonts w:asciiTheme="majorHAnsi" w:hAnsiTheme="majorHAnsi" w:cstheme="majorHAnsi"/>
          <w:sz w:val="20"/>
          <w:szCs w:val="20"/>
          <w:lang w:eastAsia="en-GB"/>
        </w:rPr>
        <w:tab/>
      </w:r>
      <w:r w:rsidRPr="00F5288D" w:rsidR="00C81360">
        <w:rPr>
          <w:rFonts w:asciiTheme="majorHAnsi" w:hAnsiTheme="majorHAnsi" w:cstheme="majorHAnsi"/>
          <w:sz w:val="20"/>
          <w:szCs w:val="20"/>
        </w:rPr>
        <w:t>£</w:t>
      </w:r>
      <w:r w:rsidRPr="00F5288D" w:rsidR="001A1AA9">
        <w:rPr>
          <w:rFonts w:asciiTheme="majorHAnsi" w:hAnsiTheme="majorHAnsi" w:cstheme="majorHAnsi"/>
          <w:sz w:val="20"/>
          <w:szCs w:val="20"/>
        </w:rPr>
        <w:t>5.00</w:t>
      </w:r>
    </w:p>
    <w:p w:rsidRPr="00F5288D" w:rsidR="002B371A" w:rsidP="003D1C4C" w:rsidRDefault="002B371A" w14:paraId="20F48B07" w14:textId="3EBEBD47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HMRC</w:t>
      </w:r>
      <w:r w:rsidRPr="00F5288D">
        <w:rPr>
          <w:rFonts w:asciiTheme="majorHAnsi" w:hAnsiTheme="majorHAnsi" w:cstheme="majorHAnsi"/>
          <w:sz w:val="20"/>
          <w:szCs w:val="20"/>
        </w:rPr>
        <w:tab/>
      </w:r>
      <w:r w:rsidRPr="00F5288D">
        <w:rPr>
          <w:rFonts w:asciiTheme="majorHAnsi" w:hAnsiTheme="majorHAnsi" w:cstheme="majorHAnsi"/>
          <w:sz w:val="20"/>
          <w:szCs w:val="20"/>
        </w:rPr>
        <w:tab/>
      </w:r>
      <w:r w:rsidRPr="00F5288D">
        <w:rPr>
          <w:rFonts w:asciiTheme="majorHAnsi" w:hAnsiTheme="majorHAnsi" w:cstheme="majorHAnsi"/>
          <w:sz w:val="20"/>
          <w:szCs w:val="20"/>
        </w:rPr>
        <w:tab/>
      </w:r>
      <w:r w:rsidRPr="00F5288D">
        <w:rPr>
          <w:rFonts w:asciiTheme="majorHAnsi" w:hAnsiTheme="majorHAnsi" w:cstheme="majorHAnsi"/>
          <w:sz w:val="20"/>
          <w:szCs w:val="20"/>
        </w:rPr>
        <w:tab/>
      </w:r>
      <w:r w:rsidRPr="00F5288D" w:rsidR="0035584D">
        <w:rPr>
          <w:rFonts w:asciiTheme="majorHAnsi" w:hAnsiTheme="majorHAnsi" w:cstheme="majorHAnsi"/>
          <w:sz w:val="20"/>
          <w:szCs w:val="20"/>
        </w:rPr>
        <w:t xml:space="preserve">PAYE tax &amp; </w:t>
      </w:r>
      <w:r w:rsidRPr="00F5288D" w:rsidR="000B7DD9">
        <w:rPr>
          <w:rFonts w:asciiTheme="majorHAnsi" w:hAnsiTheme="majorHAnsi" w:cstheme="majorHAnsi"/>
          <w:sz w:val="20"/>
          <w:szCs w:val="20"/>
        </w:rPr>
        <w:t>Income tax</w:t>
      </w:r>
      <w:r w:rsidRPr="00F5288D" w:rsidR="000B7DD9">
        <w:rPr>
          <w:rFonts w:asciiTheme="majorHAnsi" w:hAnsiTheme="majorHAnsi" w:cstheme="majorHAnsi"/>
          <w:sz w:val="20"/>
          <w:szCs w:val="20"/>
        </w:rPr>
        <w:tab/>
      </w:r>
      <w:r w:rsidRPr="00F5288D" w:rsidR="000B7DD9">
        <w:rPr>
          <w:rFonts w:asciiTheme="majorHAnsi" w:hAnsiTheme="majorHAnsi" w:cstheme="majorHAnsi"/>
          <w:sz w:val="20"/>
          <w:szCs w:val="20"/>
        </w:rPr>
        <w:tab/>
      </w:r>
      <w:r w:rsidRPr="00F5288D" w:rsidR="000B7DD9">
        <w:rPr>
          <w:rFonts w:asciiTheme="majorHAnsi" w:hAnsiTheme="majorHAnsi" w:cstheme="majorHAnsi"/>
          <w:sz w:val="20"/>
          <w:szCs w:val="20"/>
        </w:rPr>
        <w:tab/>
      </w:r>
      <w:r w:rsidRPr="00F5288D" w:rsidR="000B7DD9">
        <w:rPr>
          <w:rFonts w:asciiTheme="majorHAnsi" w:hAnsiTheme="majorHAnsi" w:cstheme="majorHAnsi"/>
          <w:sz w:val="20"/>
          <w:szCs w:val="20"/>
        </w:rPr>
        <w:tab/>
      </w:r>
      <w:r w:rsidRPr="00F5288D" w:rsidR="000B7DD9">
        <w:rPr>
          <w:rFonts w:asciiTheme="majorHAnsi" w:hAnsiTheme="majorHAnsi" w:cstheme="majorHAnsi"/>
          <w:sz w:val="20"/>
          <w:szCs w:val="20"/>
        </w:rPr>
        <w:tab/>
      </w:r>
      <w:r w:rsidRPr="00F5288D" w:rsidR="000B7DD9">
        <w:rPr>
          <w:rFonts w:asciiTheme="majorHAnsi" w:hAnsiTheme="majorHAnsi" w:cstheme="majorHAnsi"/>
          <w:sz w:val="20"/>
          <w:szCs w:val="20"/>
        </w:rPr>
        <w:t>£541.60</w:t>
      </w:r>
    </w:p>
    <w:p w:rsidR="007F0F45" w:rsidP="003D1C4C" w:rsidRDefault="0056174D" w14:paraId="36702AFB" w14:textId="35FC77DA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C Luker</w:t>
      </w:r>
      <w:r w:rsidRPr="00F5288D">
        <w:rPr>
          <w:rFonts w:asciiTheme="majorHAnsi" w:hAnsiTheme="majorHAnsi" w:cstheme="majorHAnsi"/>
          <w:sz w:val="20"/>
          <w:szCs w:val="20"/>
        </w:rPr>
        <w:tab/>
      </w:r>
      <w:r w:rsidRPr="00F5288D">
        <w:rPr>
          <w:rFonts w:asciiTheme="majorHAnsi" w:hAnsiTheme="majorHAnsi" w:cstheme="majorHAnsi"/>
          <w:sz w:val="20"/>
          <w:szCs w:val="20"/>
        </w:rPr>
        <w:tab/>
      </w:r>
      <w:r w:rsidRPr="00F5288D">
        <w:rPr>
          <w:rFonts w:asciiTheme="majorHAnsi" w:hAnsiTheme="majorHAnsi" w:cstheme="majorHAnsi"/>
          <w:sz w:val="20"/>
          <w:szCs w:val="20"/>
        </w:rPr>
        <w:tab/>
      </w:r>
      <w:r w:rsidRPr="00F5288D">
        <w:rPr>
          <w:rFonts w:asciiTheme="majorHAnsi" w:hAnsiTheme="majorHAnsi" w:cstheme="majorHAnsi"/>
          <w:sz w:val="20"/>
          <w:szCs w:val="20"/>
        </w:rPr>
        <w:tab/>
      </w:r>
      <w:r w:rsidRPr="00F5288D">
        <w:rPr>
          <w:rFonts w:asciiTheme="majorHAnsi" w:hAnsiTheme="majorHAnsi" w:cstheme="majorHAnsi"/>
          <w:sz w:val="20"/>
          <w:szCs w:val="20"/>
        </w:rPr>
        <w:t xml:space="preserve">Repay cost of microphone </w:t>
      </w:r>
      <w:r w:rsidRPr="00F5288D" w:rsidR="007E22B8">
        <w:rPr>
          <w:rFonts w:asciiTheme="majorHAnsi" w:hAnsiTheme="majorHAnsi" w:cstheme="majorHAnsi"/>
          <w:sz w:val="20"/>
          <w:szCs w:val="20"/>
        </w:rPr>
        <w:t>used for meetings</w:t>
      </w:r>
      <w:r w:rsidRPr="00F5288D" w:rsidR="002B0C8E">
        <w:rPr>
          <w:rFonts w:asciiTheme="majorHAnsi" w:hAnsiTheme="majorHAnsi" w:cstheme="majorHAnsi"/>
          <w:sz w:val="20"/>
          <w:szCs w:val="20"/>
        </w:rPr>
        <w:t xml:space="preserve"> </w:t>
      </w:r>
      <w:r w:rsidRPr="00F5288D" w:rsidR="00F4648F">
        <w:rPr>
          <w:rFonts w:asciiTheme="majorHAnsi" w:hAnsiTheme="majorHAnsi" w:cstheme="majorHAnsi"/>
          <w:sz w:val="20"/>
          <w:szCs w:val="20"/>
        </w:rPr>
        <w:t xml:space="preserve"> VAT</w:t>
      </w:r>
      <w:r w:rsidRPr="00F5288D" w:rsidR="00AA75D6">
        <w:rPr>
          <w:rFonts w:asciiTheme="majorHAnsi" w:hAnsiTheme="majorHAnsi" w:cstheme="majorHAnsi"/>
          <w:sz w:val="20"/>
          <w:szCs w:val="20"/>
        </w:rPr>
        <w:t xml:space="preserve"> £4.25</w:t>
      </w:r>
      <w:r w:rsidRPr="00F5288D" w:rsidR="00F4648F">
        <w:rPr>
          <w:rFonts w:asciiTheme="majorHAnsi" w:hAnsiTheme="majorHAnsi" w:cstheme="majorHAnsi"/>
          <w:sz w:val="20"/>
          <w:szCs w:val="20"/>
        </w:rPr>
        <w:t xml:space="preserve"> </w:t>
      </w:r>
      <w:r w:rsidRPr="00F5288D" w:rsidR="007E22B8">
        <w:rPr>
          <w:rFonts w:asciiTheme="majorHAnsi" w:hAnsiTheme="majorHAnsi" w:cstheme="majorHAnsi"/>
          <w:sz w:val="20"/>
          <w:szCs w:val="20"/>
        </w:rPr>
        <w:tab/>
      </w:r>
      <w:r w:rsidRPr="00F5288D" w:rsidR="0068181A">
        <w:rPr>
          <w:rFonts w:asciiTheme="majorHAnsi" w:hAnsiTheme="majorHAnsi" w:cstheme="majorHAnsi"/>
          <w:sz w:val="20"/>
          <w:szCs w:val="20"/>
        </w:rPr>
        <w:t>£25.49</w:t>
      </w:r>
    </w:p>
    <w:p w:rsidR="007C3905" w:rsidP="003D1C4C" w:rsidRDefault="007C3905" w14:paraId="318EAAE8" w14:textId="2B4B2942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SAIDB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Garth drainage rate</w:t>
      </w:r>
      <w:r w:rsidR="0072436E">
        <w:rPr>
          <w:rFonts w:asciiTheme="majorHAnsi" w:hAnsiTheme="majorHAnsi" w:cstheme="majorHAnsi"/>
          <w:sz w:val="20"/>
          <w:szCs w:val="20"/>
        </w:rPr>
        <w:tab/>
      </w:r>
      <w:r w:rsidR="0072436E">
        <w:rPr>
          <w:rFonts w:asciiTheme="majorHAnsi" w:hAnsiTheme="majorHAnsi" w:cstheme="majorHAnsi"/>
          <w:sz w:val="20"/>
          <w:szCs w:val="20"/>
        </w:rPr>
        <w:tab/>
      </w:r>
      <w:r w:rsidR="0072436E">
        <w:rPr>
          <w:rFonts w:asciiTheme="majorHAnsi" w:hAnsiTheme="majorHAnsi" w:cstheme="majorHAnsi"/>
          <w:sz w:val="20"/>
          <w:szCs w:val="20"/>
        </w:rPr>
        <w:tab/>
      </w:r>
      <w:r w:rsidR="0072436E">
        <w:rPr>
          <w:rFonts w:asciiTheme="majorHAnsi" w:hAnsiTheme="majorHAnsi" w:cstheme="majorHAnsi"/>
          <w:sz w:val="20"/>
          <w:szCs w:val="20"/>
        </w:rPr>
        <w:tab/>
      </w:r>
      <w:r w:rsidR="0072436E">
        <w:rPr>
          <w:rFonts w:asciiTheme="majorHAnsi" w:hAnsiTheme="majorHAnsi" w:cstheme="majorHAnsi"/>
          <w:sz w:val="20"/>
          <w:szCs w:val="20"/>
        </w:rPr>
        <w:tab/>
      </w:r>
      <w:r w:rsidR="0072436E">
        <w:rPr>
          <w:rFonts w:asciiTheme="majorHAnsi" w:hAnsiTheme="majorHAnsi" w:cstheme="majorHAnsi"/>
          <w:sz w:val="20"/>
          <w:szCs w:val="20"/>
        </w:rPr>
        <w:t>£</w:t>
      </w:r>
      <w:r w:rsidR="00AF1771">
        <w:rPr>
          <w:rFonts w:asciiTheme="majorHAnsi" w:hAnsiTheme="majorHAnsi" w:cstheme="majorHAnsi"/>
          <w:sz w:val="20"/>
          <w:szCs w:val="20"/>
        </w:rPr>
        <w:t>7.78</w:t>
      </w:r>
    </w:p>
    <w:p w:rsidRPr="00F5288D" w:rsidR="006F591F" w:rsidP="003D1C4C" w:rsidRDefault="006F591F" w14:paraId="7D7A94E0" w14:textId="7A776D5B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SAIDB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Garth drainage rate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£</w:t>
      </w:r>
      <w:r w:rsidR="0055443A">
        <w:rPr>
          <w:rFonts w:asciiTheme="majorHAnsi" w:hAnsiTheme="majorHAnsi" w:cstheme="majorHAnsi"/>
          <w:sz w:val="20"/>
          <w:szCs w:val="20"/>
        </w:rPr>
        <w:t>13.10</w:t>
      </w:r>
    </w:p>
    <w:p w:rsidRPr="00F5288D" w:rsidR="007276ED" w:rsidRDefault="002C2535" w14:paraId="0000001C" w14:textId="01F78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PAYMENT OF THIS MONTH’S BILLS</w:t>
      </w:r>
      <w:r w:rsidR="0055443A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 WAS AUTHORISED</w:t>
      </w:r>
    </w:p>
    <w:p w:rsidRPr="00F5288D" w:rsidR="007276ED" w:rsidRDefault="002C2535" w14:paraId="0000001D" w14:textId="0B9FBE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CASH RECEIVED:</w:t>
      </w:r>
    </w:p>
    <w:p w:rsidRPr="00F5288D" w:rsidR="00773CB4" w:rsidP="00773CB4" w:rsidRDefault="00A803E5" w14:paraId="0A61ECE1" w14:textId="716D17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b/>
          <w:color w:val="000000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Selby Town Council</w:t>
      </w:r>
      <w:r w:rsidRPr="00F5288D" w:rsidR="00845226">
        <w:rPr>
          <w:rFonts w:asciiTheme="majorHAnsi" w:hAnsiTheme="majorHAnsi" w:cstheme="majorHAnsi"/>
          <w:sz w:val="20"/>
          <w:szCs w:val="20"/>
        </w:rPr>
        <w:tab/>
      </w:r>
      <w:r w:rsidRPr="00F5288D" w:rsidR="008E54CA">
        <w:rPr>
          <w:rFonts w:asciiTheme="majorHAnsi" w:hAnsiTheme="majorHAnsi" w:cstheme="majorHAnsi"/>
          <w:sz w:val="20"/>
          <w:szCs w:val="20"/>
        </w:rPr>
        <w:tab/>
      </w:r>
      <w:r w:rsidRPr="00F5288D" w:rsidR="000F11C3">
        <w:rPr>
          <w:rFonts w:asciiTheme="majorHAnsi" w:hAnsiTheme="majorHAnsi" w:cstheme="majorHAnsi"/>
          <w:sz w:val="20"/>
          <w:szCs w:val="20"/>
        </w:rPr>
        <w:t>Cemetery payment due</w:t>
      </w:r>
      <w:r w:rsidRPr="00F5288D" w:rsidR="008E54CA">
        <w:rPr>
          <w:rFonts w:asciiTheme="majorHAnsi" w:hAnsiTheme="majorHAnsi" w:cstheme="majorHAnsi"/>
          <w:sz w:val="20"/>
          <w:szCs w:val="20"/>
        </w:rPr>
        <w:t xml:space="preserve"> </w:t>
      </w:r>
      <w:r w:rsidRPr="00F5288D" w:rsidR="008E54CA">
        <w:rPr>
          <w:rFonts w:asciiTheme="majorHAnsi" w:hAnsiTheme="majorHAnsi" w:cstheme="majorHAnsi"/>
          <w:sz w:val="20"/>
          <w:szCs w:val="20"/>
        </w:rPr>
        <w:tab/>
      </w:r>
      <w:r w:rsidRPr="00F5288D" w:rsidR="00405C2A">
        <w:rPr>
          <w:rFonts w:asciiTheme="majorHAnsi" w:hAnsiTheme="majorHAnsi" w:cstheme="majorHAnsi"/>
          <w:sz w:val="20"/>
          <w:szCs w:val="20"/>
        </w:rPr>
        <w:tab/>
      </w:r>
      <w:r w:rsidRPr="00F5288D" w:rsidR="00405C2A">
        <w:rPr>
          <w:rFonts w:asciiTheme="majorHAnsi" w:hAnsiTheme="majorHAnsi" w:cstheme="majorHAnsi"/>
          <w:sz w:val="20"/>
          <w:szCs w:val="20"/>
        </w:rPr>
        <w:tab/>
      </w:r>
      <w:r w:rsidRPr="00F5288D" w:rsidR="00405C2A">
        <w:rPr>
          <w:rFonts w:asciiTheme="majorHAnsi" w:hAnsiTheme="majorHAnsi" w:cstheme="majorHAnsi"/>
          <w:sz w:val="20"/>
          <w:szCs w:val="20"/>
        </w:rPr>
        <w:tab/>
      </w:r>
      <w:r w:rsidRPr="00F5288D" w:rsidR="008456AB">
        <w:rPr>
          <w:rFonts w:asciiTheme="majorHAnsi" w:hAnsiTheme="majorHAnsi" w:cstheme="majorHAnsi"/>
          <w:sz w:val="20"/>
          <w:szCs w:val="20"/>
        </w:rPr>
        <w:tab/>
      </w:r>
      <w:r w:rsidRPr="00F5288D" w:rsidR="008456AB">
        <w:rPr>
          <w:rFonts w:asciiTheme="majorHAnsi" w:hAnsiTheme="majorHAnsi" w:cstheme="majorHAnsi"/>
          <w:sz w:val="20"/>
          <w:szCs w:val="20"/>
        </w:rPr>
        <w:t>£540.21</w:t>
      </w:r>
    </w:p>
    <w:p w:rsidRPr="00F5288D" w:rsidR="007276ED" w:rsidRDefault="002C2535" w14:paraId="0000001E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To receive HSBC Bank Statements- </w:t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>attached</w:t>
      </w:r>
    </w:p>
    <w:p w:rsidRPr="00F5288D" w:rsidR="007276ED" w:rsidRDefault="002C2535" w14:paraId="0000001F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To receive Balance Sheet – </w:t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>attached.</w:t>
      </w:r>
    </w:p>
    <w:p w:rsidRPr="00F5288D" w:rsidR="007276ED" w:rsidP="169CD5B3" w:rsidRDefault="002C2535" w14:paraId="00000020" w14:textId="1F7B5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 w:asciiTheme="majorAscii" w:hAnsiTheme="majorAscii" w:cstheme="majorAscii"/>
          <w:sz w:val="20"/>
          <w:szCs w:val="20"/>
        </w:rPr>
      </w:pPr>
      <w:r w:rsidRPr="169CD5B3" w:rsidR="169CD5B3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0"/>
          <w:szCs w:val="20"/>
        </w:rPr>
        <w:t xml:space="preserve">To receive Petty Cash Sheet </w:t>
      </w:r>
    </w:p>
    <w:p w:rsidRPr="00F5288D" w:rsidR="00CC3E51" w:rsidRDefault="00AB1767" w14:paraId="31026B24" w14:textId="37D491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Clerk has </w:t>
      </w:r>
      <w:r w:rsidRPr="00F5288D" w:rsidR="003B2EA5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applied to reclaim </w:t>
      </w:r>
      <w:r w:rsidRPr="00F5288D" w:rsidR="00CC316F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6 months </w:t>
      </w:r>
      <w:r w:rsidRPr="00F5288D" w:rsidR="003B2EA5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VAT -</w:t>
      </w:r>
      <w:r w:rsidRPr="00F5288D" w:rsidR="003B2EA5">
        <w:rPr>
          <w:rFonts w:eastAsia="Calibri" w:asciiTheme="majorHAnsi" w:hAnsiTheme="majorHAnsi" w:cstheme="majorHAnsi"/>
          <w:sz w:val="20"/>
          <w:szCs w:val="20"/>
        </w:rPr>
        <w:t xml:space="preserve"> </w:t>
      </w:r>
      <w:r w:rsidRPr="00F5288D" w:rsidR="00CC316F">
        <w:rPr>
          <w:rFonts w:eastAsia="Calibri" w:asciiTheme="majorHAnsi" w:hAnsiTheme="majorHAnsi" w:cstheme="majorHAnsi"/>
          <w:sz w:val="20"/>
          <w:szCs w:val="20"/>
        </w:rPr>
        <w:t>£228.05</w:t>
      </w:r>
    </w:p>
    <w:p w:rsidRPr="00A16A1C" w:rsidR="00554623" w:rsidRDefault="00C126F9" w14:paraId="70E8F4E0" w14:textId="01051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British Gas Lite has confirmed </w:t>
      </w:r>
      <w:r w:rsidRPr="00F5288D" w:rsidR="008550D3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th</w:t>
      </w: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e Christmas box has no</w:t>
      </w:r>
      <w:r w:rsidRPr="00F5288D" w:rsidR="005C55DB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w</w:t>
      </w: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 been</w:t>
      </w:r>
      <w:r w:rsidRPr="00F5288D" w:rsidR="008550D3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 switched.  </w:t>
      </w:r>
    </w:p>
    <w:p w:rsidRPr="00A321A8" w:rsidR="00520F9D" w:rsidP="00B955DA" w:rsidRDefault="00311C2C" w14:paraId="55FD72A7" w14:textId="5164C765">
      <w:pPr>
        <w:pStyle w:val="ListParagraph"/>
        <w:keepNext/>
        <w:numPr>
          <w:ilvl w:val="1"/>
          <w:numId w:val="1"/>
        </w:numPr>
        <w:spacing w:after="0"/>
        <w:jc w:val="both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Clerk to ask the Internal Auditor when to </w:t>
      </w:r>
      <w:r w:rsidRPr="00A321A8"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publish</w:t>
      </w:r>
      <w:r w:rsidRP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321A8" w:rsidR="001B52AF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the Confirmation</w:t>
      </w:r>
      <w:r w:rsidRPr="00A321A8" w:rsidR="008B59AB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 of the dates of the Period for the exercise of Public Rights.</w:t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A321A8">
        <w:rPr>
          <w:rFonts w:eastAsia="Calibri" w:asciiTheme="majorHAnsi" w:hAnsiTheme="majorHAnsi" w:cstheme="majorHAnsi"/>
          <w:b/>
          <w:color w:val="000000"/>
          <w:sz w:val="20"/>
          <w:szCs w:val="20"/>
        </w:rPr>
        <w:tab/>
      </w:r>
      <w:r w:rsidR="00B955DA">
        <w:rPr>
          <w:rFonts w:eastAsia="Calibri" w:asciiTheme="majorHAnsi" w:hAnsiTheme="majorHAnsi" w:cstheme="majorHAnsi"/>
          <w:b/>
          <w:color w:val="000000"/>
          <w:sz w:val="20"/>
          <w:szCs w:val="20"/>
        </w:rPr>
        <w:t>Action Clerk</w:t>
      </w:r>
    </w:p>
    <w:p w:rsidRPr="00F5288D" w:rsidR="007276ED" w:rsidRDefault="002C2535" w14:paraId="00000026" w14:textId="4751C164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sz w:val="20"/>
          <w:szCs w:val="20"/>
        </w:rPr>
        <w:t>WARDENS &amp; COMMITTEE REPS TO PROVIDE REPORTS FROM COMMITTEES:</w:t>
      </w:r>
    </w:p>
    <w:p w:rsidRPr="00F5288D" w:rsidR="007276ED" w:rsidRDefault="002C2535" w14:paraId="00000027" w14:textId="0A471636">
      <w:pPr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i/>
          <w:sz w:val="20"/>
          <w:szCs w:val="20"/>
        </w:rPr>
        <w:t xml:space="preserve">Cemetery: </w:t>
      </w:r>
    </w:p>
    <w:p w:rsidRPr="00F5288D" w:rsidR="005814B4" w:rsidP="169CD5B3" w:rsidRDefault="005814B4" w14:paraId="28999621" w14:textId="7B01053F">
      <w:pPr>
        <w:pStyle w:val="ListParagraph"/>
        <w:numPr>
          <w:ilvl w:val="2"/>
          <w:numId w:val="1"/>
        </w:numPr>
        <w:spacing w:after="0"/>
        <w:jc w:val="both"/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agree upcoming safety report for the Cemetery due Sept. Agreed.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Action: RW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</w:t>
      </w:r>
    </w:p>
    <w:p w:rsidRPr="00F5288D" w:rsidR="007276ED" w:rsidRDefault="002C2535" w14:paraId="00000028" w14:textId="71F1B33C">
      <w:pPr>
        <w:numPr>
          <w:ilvl w:val="1"/>
          <w:numId w:val="1"/>
        </w:numPr>
        <w:jc w:val="both"/>
        <w:rPr>
          <w:rFonts w:eastAsia="Calibri"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i/>
          <w:sz w:val="20"/>
          <w:szCs w:val="20"/>
        </w:rPr>
        <w:t xml:space="preserve">Castle Garth:   </w:t>
      </w:r>
    </w:p>
    <w:p w:rsidRPr="00F5288D" w:rsidR="005814B4" w:rsidP="169CD5B3" w:rsidRDefault="005814B4" w14:paraId="7A8B21D5" w14:textId="636D3C36">
      <w:pPr>
        <w:pStyle w:val="ListParagraph"/>
        <w:numPr>
          <w:ilvl w:val="2"/>
          <w:numId w:val="1"/>
        </w:numPr>
        <w:spacing w:after="0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169CD5B3" w:rsid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agree upcoming safety report for the Garth.  </w:t>
      </w:r>
      <w:r w:rsidRPr="169CD5B3" w:rsidR="169CD5B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The safety report is included in the Garth asset register.</w:t>
      </w:r>
    </w:p>
    <w:p w:rsidRPr="00BE7ED3" w:rsidR="001E7CC1" w:rsidP="004D6A05" w:rsidRDefault="002C2535" w14:paraId="588218F6" w14:textId="49CE3F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i/>
          <w:sz w:val="20"/>
          <w:szCs w:val="20"/>
        </w:rPr>
        <w:t>Playing Fields</w:t>
      </w:r>
      <w:r w:rsidRPr="00F5288D">
        <w:rPr>
          <w:rFonts w:eastAsia="Calibri" w:asciiTheme="majorHAnsi" w:hAnsiTheme="majorHAnsi" w:cstheme="majorHAnsi"/>
          <w:b/>
          <w:sz w:val="20"/>
          <w:szCs w:val="20"/>
        </w:rPr>
        <w:t xml:space="preserve">: </w:t>
      </w:r>
    </w:p>
    <w:p w:rsidRPr="00F5288D" w:rsidR="00BE7ED3" w:rsidP="00BE7ED3" w:rsidRDefault="00C76DAF" w14:paraId="086E8D79" w14:textId="35A9C9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eastAsia="Calibri" w:asciiTheme="majorHAnsi" w:hAnsiTheme="majorHAnsi" w:cstheme="majorHAnsi"/>
          <w:b/>
          <w:iCs/>
          <w:sz w:val="20"/>
          <w:szCs w:val="20"/>
        </w:rPr>
        <w:t>Wicksteed are carrying out the play area safety inspection on Monday</w:t>
      </w:r>
      <w:r w:rsidR="00D36C8F">
        <w:rPr>
          <w:rFonts w:eastAsia="Calibri" w:asciiTheme="majorHAnsi" w:hAnsiTheme="majorHAnsi" w:cstheme="majorHAnsi"/>
          <w:b/>
          <w:iCs/>
          <w:sz w:val="20"/>
          <w:szCs w:val="20"/>
        </w:rPr>
        <w:t xml:space="preserve"> 28 September.</w:t>
      </w:r>
    </w:p>
    <w:p w:rsidRPr="00F5288D" w:rsidR="007276ED" w:rsidP="004E0C34" w:rsidRDefault="002C2535" w14:paraId="0000002B" w14:textId="79D8739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b/>
          <w:i/>
          <w:color w:val="000000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i/>
          <w:color w:val="000000"/>
          <w:sz w:val="20"/>
          <w:szCs w:val="20"/>
        </w:rPr>
        <w:t xml:space="preserve">Old Boys’ School:  </w:t>
      </w:r>
    </w:p>
    <w:p w:rsidRPr="00D928DB" w:rsidR="004A7ED0" w:rsidP="169CD5B3" w:rsidRDefault="004A7ED0" w14:paraId="515C210A" w14:textId="43973BDD">
      <w:pPr>
        <w:pStyle w:val="ListParagraph"/>
        <w:numPr>
          <w:ilvl w:val="2"/>
          <w:numId w:val="1"/>
        </w:numPr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</w:pPr>
      <w:r w:rsidRPr="169CD5B3">
        <w:rPr>
          <w:rFonts w:ascii="Calibri" w:hAnsi="Calibri" w:cs="Calibri" w:asciiTheme="majorAscii" w:hAnsiTheme="majorAscii" w:cstheme="majorAscii"/>
          <w:sz w:val="20"/>
          <w:szCs w:val="20"/>
        </w:rPr>
        <w:t>To agree investigation into the possible need for Energy Performance Certification at OBS (from March agenda)</w:t>
      </w:r>
      <w:r w:rsidRPr="169CD5B3" w:rsidR="007970B5">
        <w:rPr>
          <w:rFonts w:ascii="Calibri" w:hAnsi="Calibri" w:cs="Calibri" w:asciiTheme="majorAscii" w:hAnsiTheme="majorAscii" w:cstheme="majorAscii"/>
          <w:sz w:val="20"/>
          <w:szCs w:val="20"/>
        </w:rPr>
        <w:t xml:space="preserve">.  </w:t>
      </w:r>
      <w:r w:rsidRPr="169CD5B3" w:rsidR="00823D51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The OBS reps </w:t>
      </w:r>
      <w:r w:rsidRPr="169CD5B3" w:rsidR="00B44D73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are to </w:t>
      </w:r>
      <w:r w:rsidRPr="169CD5B3" w:rsidR="00EF43A0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investigate</w:t>
      </w:r>
      <w:r w:rsidRPr="169CD5B3" w:rsidR="00654886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 xml:space="preserve"> the requirement and whose responsibility it is. </w:t>
      </w:r>
      <w:r w:rsidR="00D928D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D928D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169CD5B3" w:rsidR="00D928DB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Action AL</w:t>
      </w:r>
    </w:p>
    <w:p w:rsidRPr="00F5288D" w:rsidR="00B51158" w:rsidP="169CD5B3" w:rsidRDefault="00B51158" w14:paraId="4BA61D15" w14:textId="1BE06687">
      <w:pPr>
        <w:pStyle w:val="ListParagraph"/>
        <w:numPr>
          <w:ilvl w:val="2"/>
          <w:numId w:val="1"/>
        </w:numPr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169CD5B3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agree upcoming safety report for OBS due Sept. </w:t>
      </w:r>
      <w:r w:rsidRPr="169CD5B3" w:rsidR="00BB7062">
        <w:rPr>
          <w:rFonts w:ascii="Calibri" w:hAnsi="Calibri" w:cs="Calibri" w:asciiTheme="majorAscii" w:hAnsiTheme="majorAscii" w:cstheme="majorAscii"/>
          <w:sz w:val="20"/>
          <w:szCs w:val="20"/>
        </w:rPr>
        <w:t xml:space="preserve"> Agreed. </w:t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07EA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169CD5B3" w:rsidR="00607EAB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Action RW</w:t>
      </w:r>
    </w:p>
    <w:p w:rsidRPr="00F5288D" w:rsidR="007276ED" w:rsidP="00F66473" w:rsidRDefault="002C2535" w14:paraId="0000002E" w14:textId="1028C3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asciiTheme="majorHAnsi" w:hAnsiTheme="majorHAnsi" w:cstheme="majorHAnsi"/>
          <w:color w:val="000000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sz w:val="20"/>
          <w:szCs w:val="20"/>
        </w:rPr>
        <w:t xml:space="preserve"> </w:t>
      </w:r>
      <w:r w:rsidRPr="00F5288D">
        <w:rPr>
          <w:rFonts w:eastAsia="Calibri" w:asciiTheme="majorHAnsi" w:hAnsiTheme="majorHAnsi" w:cstheme="majorHAnsi"/>
          <w:b/>
          <w:color w:val="000000"/>
          <w:sz w:val="20"/>
          <w:szCs w:val="20"/>
        </w:rPr>
        <w:t xml:space="preserve">PLANNING MATTERS:  </w:t>
      </w:r>
    </w:p>
    <w:p w:rsidRPr="00F5288D" w:rsidR="007276ED" w:rsidP="001B2F77" w:rsidRDefault="002C2535" w14:paraId="0000002F" w14:textId="77777777">
      <w:pPr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i/>
          <w:sz w:val="20"/>
          <w:szCs w:val="20"/>
        </w:rPr>
        <w:t>Applications:</w:t>
      </w:r>
    </w:p>
    <w:p w:rsidR="0072326B" w:rsidP="00A808E4" w:rsidRDefault="0072326B" w14:paraId="0CCB84B4" w14:textId="0D41DC69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 xml:space="preserve">2020/0887/HPA Erection of detached single storey garden room </w:t>
      </w:r>
      <w:r w:rsidRPr="00F5288D" w:rsidR="00D62978">
        <w:rPr>
          <w:rFonts w:asciiTheme="majorHAnsi" w:hAnsiTheme="majorHAnsi" w:cstheme="majorHAnsi"/>
          <w:sz w:val="20"/>
          <w:szCs w:val="20"/>
        </w:rPr>
        <w:t>at</w:t>
      </w:r>
      <w:r w:rsidRPr="00F5288D">
        <w:rPr>
          <w:rFonts w:asciiTheme="majorHAnsi" w:hAnsiTheme="majorHAnsi" w:cstheme="majorHAnsi"/>
          <w:sz w:val="20"/>
          <w:szCs w:val="20"/>
        </w:rPr>
        <w:t xml:space="preserve"> Stoney Marsh, 12 Ryther Road, Cawood</w:t>
      </w:r>
    </w:p>
    <w:p w:rsidRPr="00F766F2" w:rsidR="00C23E43" w:rsidP="00C23E43" w:rsidRDefault="00F766F2" w14:paraId="32B157BA" w14:textId="072AC3C9">
      <w:pPr>
        <w:pStyle w:val="ListParagraph"/>
        <w:spacing w:after="0"/>
        <w:ind w:left="504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NO OBJECTION</w:t>
      </w:r>
    </w:p>
    <w:p w:rsidRPr="00F5288D" w:rsidR="00305FE2" w:rsidP="00A808E4" w:rsidRDefault="00305FE2" w14:paraId="11A1E422" w14:textId="28BA46FB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 xml:space="preserve">2020/0937/LBC Listed building consent for replacement timber conservatory </w:t>
      </w:r>
      <w:r w:rsidRPr="00F5288D" w:rsidR="00D62978">
        <w:rPr>
          <w:rFonts w:asciiTheme="majorHAnsi" w:hAnsiTheme="majorHAnsi" w:cstheme="majorHAnsi"/>
          <w:sz w:val="20"/>
          <w:szCs w:val="20"/>
        </w:rPr>
        <w:t>at</w:t>
      </w:r>
      <w:r w:rsidRPr="00F5288D" w:rsidR="00893F2B">
        <w:rPr>
          <w:rFonts w:asciiTheme="majorHAnsi" w:hAnsiTheme="majorHAnsi" w:cstheme="majorHAnsi"/>
          <w:sz w:val="20"/>
          <w:szCs w:val="20"/>
        </w:rPr>
        <w:t xml:space="preserve"> G</w:t>
      </w:r>
      <w:r w:rsidRPr="00F5288D">
        <w:rPr>
          <w:rFonts w:asciiTheme="majorHAnsi" w:hAnsiTheme="majorHAnsi" w:cstheme="majorHAnsi"/>
          <w:sz w:val="20"/>
          <w:szCs w:val="20"/>
        </w:rPr>
        <w:t>rangeside Cottage, Thorpe Lane, Cawood</w:t>
      </w:r>
      <w:r w:rsidR="00723C12">
        <w:rPr>
          <w:rFonts w:asciiTheme="majorHAnsi" w:hAnsiTheme="majorHAnsi" w:cstheme="majorHAnsi"/>
          <w:sz w:val="20"/>
          <w:szCs w:val="20"/>
        </w:rPr>
        <w:t>.</w:t>
      </w:r>
      <w:r w:rsidR="00C23E43">
        <w:rPr>
          <w:rFonts w:asciiTheme="majorHAnsi" w:hAnsiTheme="majorHAnsi" w:cstheme="majorHAnsi"/>
          <w:sz w:val="20"/>
          <w:szCs w:val="20"/>
        </w:rPr>
        <w:t xml:space="preserve">  </w:t>
      </w:r>
      <w:r w:rsidR="00C23E43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23E43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23E43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23E43">
        <w:rPr>
          <w:rFonts w:asciiTheme="majorHAnsi" w:hAnsiTheme="majorHAnsi" w:cstheme="majorHAnsi"/>
          <w:b/>
          <w:bCs/>
          <w:sz w:val="20"/>
          <w:szCs w:val="20"/>
        </w:rPr>
        <w:t>NO OBJECTION</w:t>
      </w:r>
    </w:p>
    <w:p w:rsidRPr="00F5288D" w:rsidR="00602721" w:rsidP="00A808E4" w:rsidRDefault="00602721" w14:paraId="4ED68A55" w14:textId="2A82F406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2020/0925/TCA Application for consent to remove 1no Conifer and reduce by 40% to 2no Conifers at</w:t>
      </w:r>
      <w:r w:rsidRPr="00F5288D" w:rsidR="00624EF3">
        <w:rPr>
          <w:rFonts w:asciiTheme="majorHAnsi" w:hAnsiTheme="majorHAnsi" w:cstheme="majorHAnsi"/>
          <w:sz w:val="20"/>
          <w:szCs w:val="20"/>
        </w:rPr>
        <w:t xml:space="preserve"> </w:t>
      </w:r>
      <w:r w:rsidRPr="00F5288D">
        <w:rPr>
          <w:rFonts w:asciiTheme="majorHAnsi" w:hAnsiTheme="majorHAnsi" w:cstheme="majorHAnsi"/>
          <w:sz w:val="20"/>
          <w:szCs w:val="20"/>
        </w:rPr>
        <w:t>32 Sherburn Street Cawood Selby</w:t>
      </w:r>
      <w:r w:rsidR="00F766F2">
        <w:rPr>
          <w:rFonts w:asciiTheme="majorHAnsi" w:hAnsiTheme="majorHAnsi" w:cstheme="majorHAnsi"/>
          <w:sz w:val="20"/>
          <w:szCs w:val="20"/>
        </w:rPr>
        <w:t>.</w:t>
      </w:r>
      <w:r w:rsidR="00F766F2">
        <w:rPr>
          <w:rFonts w:asciiTheme="majorHAnsi" w:hAnsiTheme="majorHAnsi" w:cstheme="majorHAnsi"/>
          <w:sz w:val="20"/>
          <w:szCs w:val="20"/>
        </w:rPr>
        <w:tab/>
      </w:r>
      <w:r w:rsidR="00F766F2">
        <w:rPr>
          <w:rFonts w:asciiTheme="majorHAnsi" w:hAnsiTheme="majorHAnsi" w:cstheme="majorHAnsi"/>
          <w:sz w:val="20"/>
          <w:szCs w:val="20"/>
        </w:rPr>
        <w:tab/>
      </w:r>
      <w:r w:rsidR="00F766F2">
        <w:rPr>
          <w:rFonts w:asciiTheme="majorHAnsi" w:hAnsiTheme="majorHAnsi" w:cstheme="majorHAnsi"/>
          <w:b/>
          <w:bCs/>
          <w:sz w:val="20"/>
          <w:szCs w:val="20"/>
        </w:rPr>
        <w:t>NO OBJECTION</w:t>
      </w:r>
    </w:p>
    <w:p w:rsidRPr="00F5288D" w:rsidR="007276ED" w:rsidP="00A808E4" w:rsidRDefault="002C2535" w14:paraId="00000031" w14:textId="50DE918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Calibri"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i/>
          <w:color w:val="000000"/>
          <w:sz w:val="20"/>
          <w:szCs w:val="20"/>
        </w:rPr>
        <w:t>Approvals:</w:t>
      </w:r>
    </w:p>
    <w:p w:rsidRPr="00F5288D" w:rsidR="00BD5666" w:rsidP="00A808E4" w:rsidRDefault="00BD5666" w14:paraId="4F034769" w14:textId="77777777">
      <w:pPr>
        <w:pStyle w:val="ListParagraph"/>
        <w:numPr>
          <w:ilvl w:val="2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2020/0746/TCA Application for consent to fell 1no Sycamore tree within the conservation area at 8 Riverside Court, Cawood, Selby</w:t>
      </w:r>
    </w:p>
    <w:p w:rsidRPr="00F5288D" w:rsidR="007276ED" w:rsidP="00723C12" w:rsidRDefault="002C2535" w14:paraId="00000033" w14:textId="2C995E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sz w:val="20"/>
          <w:szCs w:val="20"/>
        </w:rPr>
      </w:pPr>
      <w:r w:rsidRPr="00F5288D">
        <w:rPr>
          <w:rFonts w:eastAsia="Calibri" w:asciiTheme="majorHAnsi" w:hAnsiTheme="majorHAnsi" w:cstheme="majorHAnsi"/>
          <w:b/>
          <w:i/>
          <w:color w:val="000000"/>
          <w:sz w:val="20"/>
          <w:szCs w:val="20"/>
        </w:rPr>
        <w:t xml:space="preserve">Refusals:  </w:t>
      </w:r>
    </w:p>
    <w:p w:rsidRPr="00F5288D" w:rsidR="00B93FD6" w:rsidP="00723C12" w:rsidRDefault="00B93FD6" w14:paraId="12DB1BCA" w14:textId="77777777">
      <w:pPr>
        <w:pBdr>
          <w:top w:val="nil"/>
          <w:left w:val="nil"/>
          <w:bottom w:val="nil"/>
          <w:right w:val="nil"/>
          <w:between w:val="nil"/>
        </w:pBdr>
        <w:ind w:left="1359"/>
        <w:jc w:val="both"/>
        <w:rPr>
          <w:rFonts w:eastAsia="Calibri" w:asciiTheme="majorHAnsi" w:hAnsiTheme="majorHAnsi" w:cstheme="majorHAnsi"/>
          <w:sz w:val="20"/>
          <w:szCs w:val="20"/>
        </w:rPr>
      </w:pPr>
    </w:p>
    <w:p w:rsidRPr="00F5288D" w:rsidR="007276ED" w:rsidP="169CD5B3" w:rsidRDefault="002C2535" w14:paraId="00000037" w14:textId="596D2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 w:asciiTheme="majorAscii" w:hAnsiTheme="majorAscii" w:cstheme="majorAscii"/>
          <w:color w:val="000000"/>
          <w:sz w:val="20"/>
          <w:szCs w:val="20"/>
        </w:rPr>
      </w:pPr>
      <w:r w:rsidRPr="169CD5B3" w:rsidR="169CD5B3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CORRESPONDENCE:   Clerk gives 4 </w:t>
      </w:r>
      <w:proofErr w:type="gramStart"/>
      <w:r w:rsidRPr="169CD5B3" w:rsidR="169CD5B3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weeks notice</w:t>
      </w:r>
      <w:proofErr w:type="gramEnd"/>
      <w:r w:rsidRPr="169CD5B3" w:rsidR="169CD5B3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of resignation. </w:t>
      </w:r>
    </w:p>
    <w:p w:rsidRPr="00F5288D" w:rsidR="007276ED" w:rsidP="00723C12" w:rsidRDefault="007276ED" w14:paraId="0000003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  <w:sz w:val="20"/>
          <w:szCs w:val="20"/>
        </w:rPr>
      </w:pPr>
    </w:p>
    <w:p w:rsidRPr="00F5288D" w:rsidR="003C1E88" w:rsidP="00723C12" w:rsidRDefault="003C1E88" w14:paraId="0277EE44" w14:textId="77777777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F5288D">
        <w:rPr>
          <w:rFonts w:asciiTheme="majorHAnsi" w:hAnsiTheme="majorHAnsi" w:cstheme="majorHAnsi"/>
          <w:sz w:val="20"/>
          <w:szCs w:val="20"/>
        </w:rPr>
        <w:t>To agree next conference call date Weds Sept 30</w:t>
      </w:r>
      <w:r w:rsidRPr="00F5288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F5288D">
        <w:rPr>
          <w:rFonts w:asciiTheme="majorHAnsi" w:hAnsiTheme="majorHAnsi" w:cstheme="majorHAnsi"/>
          <w:sz w:val="20"/>
          <w:szCs w:val="20"/>
        </w:rPr>
        <w:t xml:space="preserve"> and change of date for next full meeting to Thurs Oct 15th</w:t>
      </w:r>
    </w:p>
    <w:p w:rsidRPr="00F5288D" w:rsidR="007276ED" w:rsidP="00723C12" w:rsidRDefault="002C2535" w14:paraId="0000003A" w14:textId="77777777">
      <w:pPr>
        <w:jc w:val="both"/>
        <w:rPr>
          <w:rFonts w:eastAsia="Architects Daughter" w:asciiTheme="majorHAnsi" w:hAnsiTheme="majorHAnsi" w:cstheme="majorHAnsi"/>
          <w:b/>
          <w:color w:val="000000"/>
          <w:sz w:val="20"/>
          <w:szCs w:val="20"/>
        </w:rPr>
      </w:pP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 xml:space="preserve">                    </w:t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ab/>
      </w:r>
      <w:r w:rsidRPr="00F5288D">
        <w:rPr>
          <w:rFonts w:eastAsia="Calibri" w:asciiTheme="majorHAnsi" w:hAnsiTheme="majorHAnsi" w:cstheme="majorHAnsi"/>
          <w:color w:val="000000"/>
          <w:sz w:val="20"/>
          <w:szCs w:val="20"/>
        </w:rPr>
        <w:tab/>
      </w:r>
      <w:r w:rsidRPr="00F5288D">
        <w:rPr>
          <w:rFonts w:eastAsia="Architects Daughter" w:asciiTheme="majorHAnsi" w:hAnsiTheme="majorHAnsi" w:cstheme="majorHAnsi"/>
          <w:b/>
          <w:color w:val="000000"/>
          <w:sz w:val="20"/>
          <w:szCs w:val="20"/>
        </w:rPr>
        <w:tab/>
      </w:r>
      <w:r w:rsidRPr="00F5288D">
        <w:rPr>
          <w:rFonts w:eastAsia="Architects Daughter" w:asciiTheme="majorHAnsi" w:hAnsiTheme="majorHAnsi" w:cstheme="majorHAnsi"/>
          <w:b/>
          <w:color w:val="000000"/>
          <w:sz w:val="20"/>
          <w:szCs w:val="20"/>
        </w:rPr>
        <w:tab/>
      </w:r>
      <w:r w:rsidRPr="00F5288D">
        <w:rPr>
          <w:rFonts w:eastAsia="Architects Daughter" w:asciiTheme="majorHAnsi" w:hAnsiTheme="majorHAnsi" w:cstheme="majorHAnsi"/>
          <w:b/>
          <w:color w:val="000000"/>
          <w:sz w:val="20"/>
          <w:szCs w:val="20"/>
        </w:rPr>
        <w:tab/>
      </w:r>
      <w:r w:rsidRPr="00F5288D">
        <w:rPr>
          <w:rFonts w:eastAsia="Architects Daughter" w:asciiTheme="majorHAnsi" w:hAnsiTheme="majorHAnsi" w:cstheme="majorHAnsi"/>
          <w:b/>
          <w:color w:val="000000"/>
          <w:sz w:val="20"/>
          <w:szCs w:val="20"/>
        </w:rPr>
        <w:tab/>
      </w:r>
    </w:p>
    <w:p w:rsidR="007276ED" w:rsidRDefault="007276ED" w14:paraId="0000003B" w14:textId="4D6ABBC2">
      <w:pPr>
        <w:rPr>
          <w:rFonts w:eastAsia="Architects Daughter" w:asciiTheme="majorHAnsi" w:hAnsiTheme="majorHAnsi" w:cstheme="majorHAnsi"/>
          <w:b/>
          <w:color w:val="000000"/>
          <w:sz w:val="20"/>
          <w:szCs w:val="20"/>
        </w:rPr>
      </w:pPr>
    </w:p>
    <w:p w:rsidRPr="00B00969" w:rsidR="0023154A" w:rsidRDefault="0023154A" w14:paraId="12B1EF40" w14:textId="4C117888">
      <w:pPr>
        <w:rPr>
          <w:rFonts w:eastAsia="Architects Daughter" w:asciiTheme="majorHAnsi" w:hAnsiTheme="majorHAnsi" w:cstheme="majorHAnsi"/>
          <w:bCs/>
          <w:i/>
          <w:iCs/>
          <w:color w:val="000000"/>
          <w:sz w:val="20"/>
          <w:szCs w:val="20"/>
        </w:rPr>
      </w:pPr>
      <w:r>
        <w:rPr>
          <w:rFonts w:eastAsia="Architects Daughter" w:asciiTheme="majorHAnsi" w:hAnsiTheme="majorHAnsi" w:cstheme="majorHAnsi"/>
          <w:b/>
          <w:color w:val="000000"/>
          <w:sz w:val="20"/>
          <w:szCs w:val="20"/>
        </w:rPr>
        <w:tab/>
      </w:r>
      <w:r>
        <w:rPr>
          <w:rFonts w:eastAsia="Architects Daughter" w:asciiTheme="majorHAnsi" w:hAnsiTheme="majorHAnsi" w:cstheme="majorHAnsi"/>
          <w:b/>
          <w:color w:val="000000"/>
          <w:sz w:val="20"/>
          <w:szCs w:val="20"/>
        </w:rPr>
        <w:tab/>
      </w:r>
      <w:r w:rsidR="00B00969">
        <w:rPr>
          <w:rFonts w:eastAsia="Architects Daughter" w:asciiTheme="majorHAnsi" w:hAnsiTheme="majorHAnsi" w:cstheme="majorHAnsi"/>
          <w:bCs/>
          <w:i/>
          <w:iCs/>
          <w:color w:val="000000"/>
          <w:sz w:val="20"/>
          <w:szCs w:val="20"/>
        </w:rPr>
        <w:t>There being no further business the meeting closed at 8.36pm</w:t>
      </w:r>
    </w:p>
    <w:sectPr w:rsidRPr="00B00969" w:rsidR="0023154A">
      <w:footerReference w:type="default" r:id="rId9"/>
      <w:pgSz w:w="11906" w:h="16838" w:orient="portrait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7E3A" w:rsidRDefault="00517E3A" w14:paraId="65A5AB03" w14:textId="77777777">
      <w:r>
        <w:separator/>
      </w:r>
    </w:p>
  </w:endnote>
  <w:endnote w:type="continuationSeparator" w:id="0">
    <w:p w:rsidR="00517E3A" w:rsidRDefault="00517E3A" w14:paraId="1C06D67B" w14:textId="77777777">
      <w:r>
        <w:continuationSeparator/>
      </w:r>
    </w:p>
  </w:endnote>
  <w:endnote w:type="continuationNotice" w:id="1">
    <w:p w:rsidR="00517E3A" w:rsidRDefault="00517E3A" w14:paraId="4C7C8E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6ED" w:rsidRDefault="007276ED" w14:paraId="00000040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hAnsi="Calibri"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7E3A" w:rsidRDefault="00517E3A" w14:paraId="437EC4AE" w14:textId="77777777">
      <w:r>
        <w:separator/>
      </w:r>
    </w:p>
  </w:footnote>
  <w:footnote w:type="continuationSeparator" w:id="0">
    <w:p w:rsidR="00517E3A" w:rsidRDefault="00517E3A" w14:paraId="12A7E9DC" w14:textId="77777777">
      <w:r>
        <w:continuationSeparator/>
      </w:r>
    </w:p>
  </w:footnote>
  <w:footnote w:type="continuationNotice" w:id="1">
    <w:p w:rsidR="00517E3A" w:rsidRDefault="00517E3A" w14:paraId="38740DC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2B5"/>
    <w:multiLevelType w:val="multilevel"/>
    <w:tmpl w:val="501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B562E7E"/>
    <w:multiLevelType w:val="multilevel"/>
    <w:tmpl w:val="B75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464C64"/>
    <w:multiLevelType w:val="multilevel"/>
    <w:tmpl w:val="9E1C12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hAnsi="Calibri" w:eastAsia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598A54E3"/>
    <w:multiLevelType w:val="multilevel"/>
    <w:tmpl w:val="9A76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241BA6"/>
    <w:multiLevelType w:val="multilevel"/>
    <w:tmpl w:val="9E1C12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ascii="Calibri" w:hAnsi="Calibri" w:eastAsia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132B39"/>
    <w:multiLevelType w:val="multilevel"/>
    <w:tmpl w:val="AB00A6E4"/>
    <w:lvl w:ilvl="0" w:tplc="2474FA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12F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96C5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C24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8E5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CA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22B1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674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AE19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EC1DFA"/>
    <w:multiLevelType w:val="hybridMultilevel"/>
    <w:tmpl w:val="6AB056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ED"/>
    <w:rsid w:val="00002DCE"/>
    <w:rsid w:val="0000661D"/>
    <w:rsid w:val="00006DA0"/>
    <w:rsid w:val="000102F4"/>
    <w:rsid w:val="00015992"/>
    <w:rsid w:val="00015FB7"/>
    <w:rsid w:val="00016691"/>
    <w:rsid w:val="00017CF6"/>
    <w:rsid w:val="000212A7"/>
    <w:rsid w:val="000300BD"/>
    <w:rsid w:val="00036DD5"/>
    <w:rsid w:val="00037017"/>
    <w:rsid w:val="00045E79"/>
    <w:rsid w:val="00075711"/>
    <w:rsid w:val="0008194C"/>
    <w:rsid w:val="00081EF4"/>
    <w:rsid w:val="00091F55"/>
    <w:rsid w:val="00093A83"/>
    <w:rsid w:val="0009674C"/>
    <w:rsid w:val="000B0657"/>
    <w:rsid w:val="000B2496"/>
    <w:rsid w:val="000B29FA"/>
    <w:rsid w:val="000B686B"/>
    <w:rsid w:val="000B7DD9"/>
    <w:rsid w:val="000C6A92"/>
    <w:rsid w:val="000D7290"/>
    <w:rsid w:val="000E22FB"/>
    <w:rsid w:val="000F11C3"/>
    <w:rsid w:val="000F287E"/>
    <w:rsid w:val="000F5D44"/>
    <w:rsid w:val="00105079"/>
    <w:rsid w:val="00112876"/>
    <w:rsid w:val="00125035"/>
    <w:rsid w:val="001321AA"/>
    <w:rsid w:val="00141C01"/>
    <w:rsid w:val="0014336C"/>
    <w:rsid w:val="0015051A"/>
    <w:rsid w:val="00162A4C"/>
    <w:rsid w:val="001634EA"/>
    <w:rsid w:val="00165DE5"/>
    <w:rsid w:val="0016617E"/>
    <w:rsid w:val="001663F5"/>
    <w:rsid w:val="00170646"/>
    <w:rsid w:val="00184760"/>
    <w:rsid w:val="001910DE"/>
    <w:rsid w:val="00191E98"/>
    <w:rsid w:val="00196A46"/>
    <w:rsid w:val="001A1AA9"/>
    <w:rsid w:val="001A2554"/>
    <w:rsid w:val="001A67FF"/>
    <w:rsid w:val="001A7429"/>
    <w:rsid w:val="001B27AA"/>
    <w:rsid w:val="001B2F77"/>
    <w:rsid w:val="001B31B4"/>
    <w:rsid w:val="001B3750"/>
    <w:rsid w:val="001B52AF"/>
    <w:rsid w:val="001C7CBD"/>
    <w:rsid w:val="001D07BA"/>
    <w:rsid w:val="001E7CC1"/>
    <w:rsid w:val="001F3324"/>
    <w:rsid w:val="0021515B"/>
    <w:rsid w:val="00220249"/>
    <w:rsid w:val="00220406"/>
    <w:rsid w:val="0022666B"/>
    <w:rsid w:val="0023154A"/>
    <w:rsid w:val="00251B5D"/>
    <w:rsid w:val="00254A82"/>
    <w:rsid w:val="002600ED"/>
    <w:rsid w:val="002612D2"/>
    <w:rsid w:val="0026786F"/>
    <w:rsid w:val="0027709B"/>
    <w:rsid w:val="00285D47"/>
    <w:rsid w:val="00285DFA"/>
    <w:rsid w:val="00297236"/>
    <w:rsid w:val="002A62C3"/>
    <w:rsid w:val="002B0C8E"/>
    <w:rsid w:val="002B371A"/>
    <w:rsid w:val="002C2535"/>
    <w:rsid w:val="002C5CCC"/>
    <w:rsid w:val="002F3A16"/>
    <w:rsid w:val="00305FE2"/>
    <w:rsid w:val="0030740C"/>
    <w:rsid w:val="00311C2C"/>
    <w:rsid w:val="00314FA4"/>
    <w:rsid w:val="00315244"/>
    <w:rsid w:val="00315E5C"/>
    <w:rsid w:val="00325B75"/>
    <w:rsid w:val="00333999"/>
    <w:rsid w:val="00344365"/>
    <w:rsid w:val="0035584D"/>
    <w:rsid w:val="00360920"/>
    <w:rsid w:val="00364238"/>
    <w:rsid w:val="003676F3"/>
    <w:rsid w:val="00373CF4"/>
    <w:rsid w:val="00376D8A"/>
    <w:rsid w:val="00377DC0"/>
    <w:rsid w:val="003802A6"/>
    <w:rsid w:val="0038725A"/>
    <w:rsid w:val="003910EE"/>
    <w:rsid w:val="0039570F"/>
    <w:rsid w:val="003A10B1"/>
    <w:rsid w:val="003A3E13"/>
    <w:rsid w:val="003A7167"/>
    <w:rsid w:val="003B2EA5"/>
    <w:rsid w:val="003B767A"/>
    <w:rsid w:val="003C1801"/>
    <w:rsid w:val="003C1E88"/>
    <w:rsid w:val="003C2D3A"/>
    <w:rsid w:val="003C4E8F"/>
    <w:rsid w:val="003D1C4C"/>
    <w:rsid w:val="003D2953"/>
    <w:rsid w:val="003D642A"/>
    <w:rsid w:val="003E2A49"/>
    <w:rsid w:val="00405C2A"/>
    <w:rsid w:val="004118A6"/>
    <w:rsid w:val="00411AA6"/>
    <w:rsid w:val="00416E35"/>
    <w:rsid w:val="00424DEE"/>
    <w:rsid w:val="004253A3"/>
    <w:rsid w:val="004457D4"/>
    <w:rsid w:val="00462D86"/>
    <w:rsid w:val="0046565A"/>
    <w:rsid w:val="004668C7"/>
    <w:rsid w:val="00475301"/>
    <w:rsid w:val="00480584"/>
    <w:rsid w:val="00480A03"/>
    <w:rsid w:val="00491DA8"/>
    <w:rsid w:val="004A7E69"/>
    <w:rsid w:val="004A7EA3"/>
    <w:rsid w:val="004A7ED0"/>
    <w:rsid w:val="004C0C99"/>
    <w:rsid w:val="004D17DB"/>
    <w:rsid w:val="004D27D9"/>
    <w:rsid w:val="004D403A"/>
    <w:rsid w:val="004E0C34"/>
    <w:rsid w:val="004E6A3A"/>
    <w:rsid w:val="004F4403"/>
    <w:rsid w:val="00517E3A"/>
    <w:rsid w:val="00520F9D"/>
    <w:rsid w:val="00521B4E"/>
    <w:rsid w:val="00521DD0"/>
    <w:rsid w:val="00544D76"/>
    <w:rsid w:val="005460BD"/>
    <w:rsid w:val="0055443A"/>
    <w:rsid w:val="00554623"/>
    <w:rsid w:val="00557E9A"/>
    <w:rsid w:val="005608CD"/>
    <w:rsid w:val="0056174D"/>
    <w:rsid w:val="005701A9"/>
    <w:rsid w:val="005814B4"/>
    <w:rsid w:val="00585A0E"/>
    <w:rsid w:val="0059114C"/>
    <w:rsid w:val="0059169B"/>
    <w:rsid w:val="00591A91"/>
    <w:rsid w:val="005943D9"/>
    <w:rsid w:val="00597DBC"/>
    <w:rsid w:val="005A46DC"/>
    <w:rsid w:val="005B4E08"/>
    <w:rsid w:val="005C3EBB"/>
    <w:rsid w:val="005C55DB"/>
    <w:rsid w:val="005C5F40"/>
    <w:rsid w:val="005C7033"/>
    <w:rsid w:val="005C7401"/>
    <w:rsid w:val="005E61BD"/>
    <w:rsid w:val="005E7A10"/>
    <w:rsid w:val="005F6A2E"/>
    <w:rsid w:val="005F70BB"/>
    <w:rsid w:val="005F7E30"/>
    <w:rsid w:val="006022F7"/>
    <w:rsid w:val="00602721"/>
    <w:rsid w:val="00603756"/>
    <w:rsid w:val="00607EAB"/>
    <w:rsid w:val="0061670D"/>
    <w:rsid w:val="006240CB"/>
    <w:rsid w:val="00624EF3"/>
    <w:rsid w:val="006261DD"/>
    <w:rsid w:val="006362BE"/>
    <w:rsid w:val="00645331"/>
    <w:rsid w:val="00652334"/>
    <w:rsid w:val="00654886"/>
    <w:rsid w:val="0068181A"/>
    <w:rsid w:val="00682EFE"/>
    <w:rsid w:val="00691CD3"/>
    <w:rsid w:val="00693B4A"/>
    <w:rsid w:val="006A27C2"/>
    <w:rsid w:val="006A6559"/>
    <w:rsid w:val="006D02A0"/>
    <w:rsid w:val="006D0DED"/>
    <w:rsid w:val="006D38ED"/>
    <w:rsid w:val="006D390E"/>
    <w:rsid w:val="006D61DC"/>
    <w:rsid w:val="006E68ED"/>
    <w:rsid w:val="006F04D8"/>
    <w:rsid w:val="006F153E"/>
    <w:rsid w:val="006F591F"/>
    <w:rsid w:val="006F7288"/>
    <w:rsid w:val="00703538"/>
    <w:rsid w:val="0071578D"/>
    <w:rsid w:val="00721CB9"/>
    <w:rsid w:val="0072326B"/>
    <w:rsid w:val="00723C12"/>
    <w:rsid w:val="0072436E"/>
    <w:rsid w:val="007276ED"/>
    <w:rsid w:val="0073144B"/>
    <w:rsid w:val="00732984"/>
    <w:rsid w:val="00742761"/>
    <w:rsid w:val="0074693E"/>
    <w:rsid w:val="00757BE4"/>
    <w:rsid w:val="00767DCC"/>
    <w:rsid w:val="00771BEE"/>
    <w:rsid w:val="00773CB4"/>
    <w:rsid w:val="0077791A"/>
    <w:rsid w:val="00781205"/>
    <w:rsid w:val="00781668"/>
    <w:rsid w:val="00784238"/>
    <w:rsid w:val="00796E5A"/>
    <w:rsid w:val="007970B5"/>
    <w:rsid w:val="007A1B13"/>
    <w:rsid w:val="007A51F0"/>
    <w:rsid w:val="007B7BA8"/>
    <w:rsid w:val="007C3905"/>
    <w:rsid w:val="007C3BD5"/>
    <w:rsid w:val="007C7393"/>
    <w:rsid w:val="007D4B5F"/>
    <w:rsid w:val="007E1BFC"/>
    <w:rsid w:val="007E22B8"/>
    <w:rsid w:val="007E7BF6"/>
    <w:rsid w:val="007F0F45"/>
    <w:rsid w:val="007F2818"/>
    <w:rsid w:val="0080031D"/>
    <w:rsid w:val="008003B4"/>
    <w:rsid w:val="00823D51"/>
    <w:rsid w:val="0084044F"/>
    <w:rsid w:val="00844547"/>
    <w:rsid w:val="00845226"/>
    <w:rsid w:val="008456AB"/>
    <w:rsid w:val="008550D3"/>
    <w:rsid w:val="00857C46"/>
    <w:rsid w:val="00860AF8"/>
    <w:rsid w:val="00864131"/>
    <w:rsid w:val="00877240"/>
    <w:rsid w:val="008802B7"/>
    <w:rsid w:val="00881D24"/>
    <w:rsid w:val="00886029"/>
    <w:rsid w:val="00893F2B"/>
    <w:rsid w:val="008A0E10"/>
    <w:rsid w:val="008A727E"/>
    <w:rsid w:val="008B49B8"/>
    <w:rsid w:val="008B59AB"/>
    <w:rsid w:val="008B7A8D"/>
    <w:rsid w:val="008C6623"/>
    <w:rsid w:val="008D2672"/>
    <w:rsid w:val="008E54CA"/>
    <w:rsid w:val="008E5BB8"/>
    <w:rsid w:val="008F22E5"/>
    <w:rsid w:val="00900B30"/>
    <w:rsid w:val="00912B3E"/>
    <w:rsid w:val="009177CF"/>
    <w:rsid w:val="00923FFC"/>
    <w:rsid w:val="00930D21"/>
    <w:rsid w:val="00936CAC"/>
    <w:rsid w:val="0094712A"/>
    <w:rsid w:val="0096389C"/>
    <w:rsid w:val="0096474A"/>
    <w:rsid w:val="00965164"/>
    <w:rsid w:val="00971FF8"/>
    <w:rsid w:val="00980459"/>
    <w:rsid w:val="00982E1D"/>
    <w:rsid w:val="00984941"/>
    <w:rsid w:val="009943CB"/>
    <w:rsid w:val="009A5706"/>
    <w:rsid w:val="009D06C2"/>
    <w:rsid w:val="009E07BC"/>
    <w:rsid w:val="009F0BC8"/>
    <w:rsid w:val="009F23A8"/>
    <w:rsid w:val="009F5768"/>
    <w:rsid w:val="00A01A46"/>
    <w:rsid w:val="00A02F5D"/>
    <w:rsid w:val="00A03D8D"/>
    <w:rsid w:val="00A04A7A"/>
    <w:rsid w:val="00A073D0"/>
    <w:rsid w:val="00A0769E"/>
    <w:rsid w:val="00A16A1C"/>
    <w:rsid w:val="00A3062B"/>
    <w:rsid w:val="00A321A8"/>
    <w:rsid w:val="00A558CB"/>
    <w:rsid w:val="00A6592D"/>
    <w:rsid w:val="00A803E5"/>
    <w:rsid w:val="00A808E4"/>
    <w:rsid w:val="00A8138E"/>
    <w:rsid w:val="00A86354"/>
    <w:rsid w:val="00AA1AE3"/>
    <w:rsid w:val="00AA2FAE"/>
    <w:rsid w:val="00AA5B29"/>
    <w:rsid w:val="00AA75D6"/>
    <w:rsid w:val="00AB1767"/>
    <w:rsid w:val="00AB27CF"/>
    <w:rsid w:val="00AB6902"/>
    <w:rsid w:val="00AC36BC"/>
    <w:rsid w:val="00AC5E63"/>
    <w:rsid w:val="00AD2A00"/>
    <w:rsid w:val="00AE4770"/>
    <w:rsid w:val="00AF1771"/>
    <w:rsid w:val="00AF7286"/>
    <w:rsid w:val="00B00969"/>
    <w:rsid w:val="00B02A6A"/>
    <w:rsid w:val="00B03DAB"/>
    <w:rsid w:val="00B10127"/>
    <w:rsid w:val="00B1089C"/>
    <w:rsid w:val="00B211E7"/>
    <w:rsid w:val="00B242DD"/>
    <w:rsid w:val="00B25FD1"/>
    <w:rsid w:val="00B37265"/>
    <w:rsid w:val="00B44D73"/>
    <w:rsid w:val="00B463EA"/>
    <w:rsid w:val="00B5012F"/>
    <w:rsid w:val="00B51158"/>
    <w:rsid w:val="00B534E6"/>
    <w:rsid w:val="00B57F4F"/>
    <w:rsid w:val="00B61C5F"/>
    <w:rsid w:val="00B6584A"/>
    <w:rsid w:val="00B8213E"/>
    <w:rsid w:val="00B93FD6"/>
    <w:rsid w:val="00B95272"/>
    <w:rsid w:val="00B955DA"/>
    <w:rsid w:val="00BA0FD3"/>
    <w:rsid w:val="00BA3033"/>
    <w:rsid w:val="00BB41EE"/>
    <w:rsid w:val="00BB7062"/>
    <w:rsid w:val="00BC0718"/>
    <w:rsid w:val="00BD5666"/>
    <w:rsid w:val="00BD5D1A"/>
    <w:rsid w:val="00BE1C16"/>
    <w:rsid w:val="00BE7ED3"/>
    <w:rsid w:val="00BF1F30"/>
    <w:rsid w:val="00BF39AE"/>
    <w:rsid w:val="00C017B4"/>
    <w:rsid w:val="00C05244"/>
    <w:rsid w:val="00C05ADE"/>
    <w:rsid w:val="00C126F9"/>
    <w:rsid w:val="00C136E6"/>
    <w:rsid w:val="00C23887"/>
    <w:rsid w:val="00C23E43"/>
    <w:rsid w:val="00C30FFB"/>
    <w:rsid w:val="00C41924"/>
    <w:rsid w:val="00C41CD2"/>
    <w:rsid w:val="00C424BD"/>
    <w:rsid w:val="00C43E4F"/>
    <w:rsid w:val="00C44E62"/>
    <w:rsid w:val="00C66224"/>
    <w:rsid w:val="00C66720"/>
    <w:rsid w:val="00C76DAF"/>
    <w:rsid w:val="00C81360"/>
    <w:rsid w:val="00C91992"/>
    <w:rsid w:val="00C9352F"/>
    <w:rsid w:val="00CB7C44"/>
    <w:rsid w:val="00CC1F3B"/>
    <w:rsid w:val="00CC316F"/>
    <w:rsid w:val="00CC3390"/>
    <w:rsid w:val="00CC3E51"/>
    <w:rsid w:val="00CC4267"/>
    <w:rsid w:val="00CC52DF"/>
    <w:rsid w:val="00CC760B"/>
    <w:rsid w:val="00CD0E98"/>
    <w:rsid w:val="00CE4CE8"/>
    <w:rsid w:val="00CF64D1"/>
    <w:rsid w:val="00D0524E"/>
    <w:rsid w:val="00D06A85"/>
    <w:rsid w:val="00D07919"/>
    <w:rsid w:val="00D15693"/>
    <w:rsid w:val="00D20917"/>
    <w:rsid w:val="00D3393E"/>
    <w:rsid w:val="00D36C8F"/>
    <w:rsid w:val="00D41908"/>
    <w:rsid w:val="00D478CF"/>
    <w:rsid w:val="00D50021"/>
    <w:rsid w:val="00D51285"/>
    <w:rsid w:val="00D51B83"/>
    <w:rsid w:val="00D55115"/>
    <w:rsid w:val="00D55670"/>
    <w:rsid w:val="00D55C3B"/>
    <w:rsid w:val="00D62978"/>
    <w:rsid w:val="00D67705"/>
    <w:rsid w:val="00D77226"/>
    <w:rsid w:val="00D82475"/>
    <w:rsid w:val="00D856E1"/>
    <w:rsid w:val="00D928DB"/>
    <w:rsid w:val="00D9761D"/>
    <w:rsid w:val="00DB0432"/>
    <w:rsid w:val="00DB062E"/>
    <w:rsid w:val="00DC42AF"/>
    <w:rsid w:val="00DC4C24"/>
    <w:rsid w:val="00DE2AB4"/>
    <w:rsid w:val="00DE6599"/>
    <w:rsid w:val="00DE7A19"/>
    <w:rsid w:val="00DF1E63"/>
    <w:rsid w:val="00DF6F5F"/>
    <w:rsid w:val="00E04336"/>
    <w:rsid w:val="00E168A7"/>
    <w:rsid w:val="00E2007A"/>
    <w:rsid w:val="00E36426"/>
    <w:rsid w:val="00E41DCE"/>
    <w:rsid w:val="00E47236"/>
    <w:rsid w:val="00E47645"/>
    <w:rsid w:val="00E5444E"/>
    <w:rsid w:val="00E61FDC"/>
    <w:rsid w:val="00E62BF2"/>
    <w:rsid w:val="00E70305"/>
    <w:rsid w:val="00E72723"/>
    <w:rsid w:val="00E900E8"/>
    <w:rsid w:val="00E95303"/>
    <w:rsid w:val="00EA1711"/>
    <w:rsid w:val="00EA43B2"/>
    <w:rsid w:val="00EA553C"/>
    <w:rsid w:val="00EB7716"/>
    <w:rsid w:val="00EC0A91"/>
    <w:rsid w:val="00EC5E34"/>
    <w:rsid w:val="00EC6262"/>
    <w:rsid w:val="00ED2C6B"/>
    <w:rsid w:val="00ED54D1"/>
    <w:rsid w:val="00EF43A0"/>
    <w:rsid w:val="00EF43DC"/>
    <w:rsid w:val="00F06B23"/>
    <w:rsid w:val="00F14B13"/>
    <w:rsid w:val="00F16B49"/>
    <w:rsid w:val="00F23957"/>
    <w:rsid w:val="00F25B67"/>
    <w:rsid w:val="00F30564"/>
    <w:rsid w:val="00F40A8B"/>
    <w:rsid w:val="00F42A66"/>
    <w:rsid w:val="00F4648F"/>
    <w:rsid w:val="00F5288D"/>
    <w:rsid w:val="00F637D0"/>
    <w:rsid w:val="00F63EDC"/>
    <w:rsid w:val="00F66473"/>
    <w:rsid w:val="00F71D1D"/>
    <w:rsid w:val="00F766F2"/>
    <w:rsid w:val="00F76A11"/>
    <w:rsid w:val="00F84137"/>
    <w:rsid w:val="00FB1911"/>
    <w:rsid w:val="00FB218C"/>
    <w:rsid w:val="00FB4D01"/>
    <w:rsid w:val="00FC31D2"/>
    <w:rsid w:val="00FC47E4"/>
    <w:rsid w:val="00FD36DC"/>
    <w:rsid w:val="00FD7213"/>
    <w:rsid w:val="00FE27B9"/>
    <w:rsid w:val="00FF5E7B"/>
    <w:rsid w:val="00FF6C0C"/>
    <w:rsid w:val="169CD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5366"/>
  <w15:docId w15:val="{EE331EA0-D026-4636-90CE-7CADC3549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720"/>
      <w:jc w:val="both"/>
      <w:outlineLvl w:val="0"/>
    </w:pPr>
    <w:rPr>
      <w:b/>
      <w:i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"/>
      <w:jc w:val="both"/>
      <w:outlineLvl w:val="1"/>
    </w:pPr>
    <w:rPr>
      <w:b/>
      <w:i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Architects Daughter" w:hAnsi="Architects Daughter" w:eastAsia="Architects Daughter" w:cs="Architects Daughter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A2FA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senumber" w:customStyle="1">
    <w:name w:val="casenumber"/>
    <w:basedOn w:val="DefaultParagraphFont"/>
    <w:rsid w:val="00B8213E"/>
  </w:style>
  <w:style w:type="character" w:styleId="divider1" w:customStyle="1">
    <w:name w:val="divider1"/>
    <w:basedOn w:val="DefaultParagraphFont"/>
    <w:rsid w:val="00B8213E"/>
  </w:style>
  <w:style w:type="character" w:styleId="description" w:customStyle="1">
    <w:name w:val="description"/>
    <w:basedOn w:val="DefaultParagraphFont"/>
    <w:rsid w:val="00B8213E"/>
  </w:style>
  <w:style w:type="character" w:styleId="divider2" w:customStyle="1">
    <w:name w:val="divider2"/>
    <w:basedOn w:val="DefaultParagraphFont"/>
    <w:rsid w:val="00B8213E"/>
  </w:style>
  <w:style w:type="character" w:styleId="address" w:customStyle="1">
    <w:name w:val="address"/>
    <w:basedOn w:val="DefaultParagraphFont"/>
    <w:rsid w:val="00B8213E"/>
  </w:style>
  <w:style w:type="paragraph" w:styleId="Header">
    <w:name w:val="header"/>
    <w:basedOn w:val="Normal"/>
    <w:link w:val="HeaderChar"/>
    <w:uiPriority w:val="99"/>
    <w:semiHidden/>
    <w:unhideWhenUsed/>
    <w:rsid w:val="00B25FD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25FD1"/>
  </w:style>
  <w:style w:type="paragraph" w:styleId="Footer">
    <w:name w:val="footer"/>
    <w:basedOn w:val="Normal"/>
    <w:link w:val="FooterChar"/>
    <w:uiPriority w:val="99"/>
    <w:semiHidden/>
    <w:unhideWhenUsed/>
    <w:rsid w:val="00B25FD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25FD1"/>
  </w:style>
  <w:style w:type="paragraph" w:styleId="Revision">
    <w:name w:val="Revision"/>
    <w:hidden/>
    <w:uiPriority w:val="99"/>
    <w:semiHidden/>
    <w:rsid w:val="008003B4"/>
  </w:style>
  <w:style w:type="paragraph" w:styleId="BalloonText">
    <w:name w:val="Balloon Text"/>
    <w:basedOn w:val="Normal"/>
    <w:link w:val="BalloonTextChar"/>
    <w:uiPriority w:val="99"/>
    <w:semiHidden/>
    <w:unhideWhenUsed/>
    <w:rsid w:val="008003B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03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C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77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7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robina.burton23@gmail.com" TargetMode="External" Id="R4ca90fb26dac4f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20A0-5729-4E74-B0F4-FB6EEE3ABA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Robina Burton</dc:creator>
  <lastModifiedBy>Lesley Dennon</lastModifiedBy>
  <revision>173</revision>
  <dcterms:created xsi:type="dcterms:W3CDTF">2020-09-19T08:27:00.0000000Z</dcterms:created>
  <dcterms:modified xsi:type="dcterms:W3CDTF">2020-09-21T20:06:26.1565888Z</dcterms:modified>
</coreProperties>
</file>