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                                                                                       CAWOOD PARISH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MINUTES OF THE ANNUAL MEETING OF THE CAWOOD PARISH COUNCIL HELD VIRTUALLY ON WEDNESDAY 20 MAY 2020 AT 7.30PM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MEMBERS PRESENT: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Mrs L Dennon (Chairman); Mr R Wharmby (Vice Chairman); Mr M Cowling; Mr J Dickinson; Dr D Hepworth; Mr A Lloyd; Mr C Luker; Mrs C Shepherd and Mr M Ward.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To receive APOLOGIES for absence.  There were none.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ELECTION OF OFFICERS: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Chairman: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L Dennon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Vice Chairman: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R Wharmby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Playing Field Wardens: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R Wharmby, Cllr L Dennon &amp; Cllr M 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Playing Field Liaison Committee: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L Dennon, Cllr R Wharmby, Cllr M Ward, Cllr A Lloyd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Cemetery Wardens: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Cllr R Wharmby &amp; Cllr J Dickinson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Castle Garth Wardens: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J Dickinson &amp; Cllr C Luker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Local Councils Association: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L Dennon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Cawood in Bloom: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L Dennon &amp; Cllr C Shepherd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 now to be known as Cawood Grows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Old Boys’ School Committee: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R Wharmby, Cllr D Hepworth &amp; Cllr A Lloyd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Community Centre Association: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M Cowling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Health &amp; Safety: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Cllr R Wharmby &amp; Cllr M 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Website Administrators: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L Dennon &amp; Cllr C Shepherd.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Staffing Committee: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Cllr M Cowling, Cllr D Hepworth &amp; Cllr R Wharmby.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Internal Control/ Finance: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M Cowling.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receive DECLARATIONS OF INTEREST in any matters on the agenda.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There were none.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ANY VIRTUAL VISITORS.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Members of the public may request to attend this virtual meeting by emailing the Clerk at clerk@cawoodvillage.org.uk, or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000000"/>
            <w:sz w:val="20"/>
            <w:szCs w:val="20"/>
            <w:u w:val="single"/>
            <w:rtl w:val="0"/>
          </w:rPr>
          <w:t xml:space="preserve">robina.burton23@gmail.com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. They may make a request to address the meeting in advance stating the particulars of the request by email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.  There were no virtual visitors.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discuss any POLICE MATTERS &amp; COMMUNITY SAFETY.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No matters were raised.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MATTERS FOR THE ATTENTION OF THE DISTRICT/COUNTY COUNCILLORS.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 matters were raised.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agree minutes of April meeting, minutes of meeting held in camera regarding employment matters, summary of conference call.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Minutes of all the meetings were agreed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with the following amendment to Minutes of the April meeting Item 13.3 –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abeyance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to be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altered to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 not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To receive information on the following ongoing issues and decide further action where necessary: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OBS Finances.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The finances have been received &amp; forwarded to 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Clerk’s phone signal strength (JD).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Cllr Dickinson reported that there is full o2 4G coverage in Barlow, a smart phone would cost £60 &amp; £10 a month would give all the data that would be needed.   It was suggested obtaining a dongle which works in a similar way to a memory stick after restrictions are lifted before the matter is progressed.  This was agreed.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Staffing committee to provide information on request to Autela regarding annual leave.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Clerk will pursue this with Autela.</w:t>
        <w:tab/>
        <w:tab/>
        <w:tab/>
        <w:tab/>
        <w:tab/>
        <w:tab/>
        <w:tab/>
        <w:tab/>
        <w:tab/>
        <w:tab/>
        <w:t xml:space="preserve">Action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Small business grants set up by the Government - the OBS (RW) &amp; PFLC (LD).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Both organisations received letters from SDC saying they were eligible for the grants.  The OBS grant has been received.  PFLC also applied.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discuss adoption of annual leave policy.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It was agreed not to adopt the policy.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review staffing committee terms of reference.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It was proposed to hold this in abeyance until it is possible for members of the staffing committee to hold a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receive feedback on Webinar training on risk assessment.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Cllr Cowling reported that the PC had everything in place.    Webinar docs to Cllr Dennon for placing on the Website. Action: MC, 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discuss sending the Handyman on training for mole control.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Pest control does not take place on the Garth as it is a wildlife area but does take place on the Playing Fields for safety reasons. No action will be taken at the moment as football &amp; cricket are not being played, Cllr Wharmby will monitor the mole situation.  Moles are also a problem in the cemetery.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72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Training courses for mole control are not taking place due to the virus but they range in price from £95 to £145.  The Handyman is investigating a course at Goole &amp; waiting for a price.  Pest control charges are £80 for each visit.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White Rose Update.  Sent to all.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Regarding current arrangements aimed at those who could not work from home, Cllr Wharmby reported that our Handyman ensures social distancing whilst working.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review training needs of councillors.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Cllr Dennon suggested ‘Spreading your Wings’ training course may be of interest as a follow up to the basic training for anyone interested.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accept Clerk’s report, attached.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was accepted with the following additional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Everything in the Business Continuity Plan will be filled in apart from information regarding saving to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Cloud storage which will be done at a later date.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Clerk to post copies in sealed envelopes to Chairman and Vice Chairman for safe keeping. Action: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Clerk has been in touch with NetWise &amp; can now access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0"/>
            <w:szCs w:val="20"/>
            <w:u w:val="single"/>
            <w:rtl w:val="0"/>
          </w:rPr>
          <w:t xml:space="preserve">clerk@cawoodvillage.org.uk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Clerk again contacted the Solicitor to the Feoffees who replied that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the Trustees have agreed to a rent holiday until the September payment is due. 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FINANCE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THIS MONTH’S BILLS FOR APPROVAL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Martin Bates      </w:t>
        <w:tab/>
        <w:tab/>
        <w:tab/>
        <w:t xml:space="preserve">Handyman’s salary and pension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Martin Bates </w:t>
        <w:tab/>
        <w:tab/>
        <w:tab/>
        <w:t xml:space="preserve">Grass cutting</w:t>
        <w:tab/>
        <w:tab/>
        <w:tab/>
        <w:tab/>
        <w:tab/>
        <w:t xml:space="preserve">£325.00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Robina Burton</w:t>
        <w:tab/>
        <w:t xml:space="preserve"> </w:t>
        <w:tab/>
        <w:tab/>
        <w:t xml:space="preserve">Clerk’s 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YLCA </w:t>
        <w:tab/>
        <w:tab/>
        <w:tab/>
        <w:tab/>
        <w:t xml:space="preserve">Risk Assessment Webinar</w:t>
        <w:tab/>
        <w:tab/>
        <w:tab/>
        <w:tab/>
        <w:t xml:space="preserve">£15.00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YLCA</w:t>
        <w:tab/>
        <w:tab/>
        <w:tab/>
        <w:tab/>
        <w:t xml:space="preserve">GDPR Webinar </w:t>
        <w:tab/>
        <w:tab/>
        <w:tab/>
        <w:tab/>
        <w:tab/>
        <w:t xml:space="preserve">£15.00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Npower</w:t>
        <w:tab/>
        <w:tab/>
        <w:tab/>
        <w:tab/>
        <w:t xml:space="preserve">Street lighting </w:t>
        <w:tab/>
        <w:t xml:space="preserve">VAT £17.63</w:t>
        <w:tab/>
        <w:tab/>
        <w:tab/>
        <w:t xml:space="preserve">£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370.16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ICO</w:t>
        <w:tab/>
        <w:t xml:space="preserve">            </w:t>
        <w:tab/>
        <w:tab/>
        <w:tab/>
        <w:t xml:space="preserve">Data Protection fee</w:t>
        <w:tab/>
        <w:tab/>
        <w:tab/>
        <w:tab/>
        <w:t xml:space="preserve">£40.00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Npower </w:t>
        <w:tab/>
        <w:tab/>
        <w:tab/>
        <w:tab/>
        <w:t xml:space="preserve">Pavilion</w:t>
        <w:tab/>
        <w:tab/>
        <w:t xml:space="preserve">-</w:t>
        <w:tab/>
        <w:tab/>
        <w:tab/>
        <w:tab/>
        <w:t xml:space="preserve">£218.04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Brian Hopper</w:t>
        <w:tab/>
        <w:tab/>
        <w:tab/>
        <w:t xml:space="preserve">Internal Audit</w:t>
        <w:tab/>
        <w:tab/>
        <w:tab/>
        <w:tab/>
        <w:tab/>
        <w:t xml:space="preserve">£120.00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1584" w:hanging="504.00000000000006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YLCA</w:t>
        <w:tab/>
        <w:tab/>
        <w:tab/>
        <w:tab/>
        <w:t xml:space="preserve">AGAR Webinar (Clerk took part)</w:t>
        <w:tab/>
        <w:tab/>
        <w:tab/>
        <w:t xml:space="preserve">£18.75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THIS MONTH’S BILLS WERE AUTHORISED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Clerk has received a Debit card from HSBC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Clerk has received the Internet Banking information &amp; card reader.  Cllr Cowling offered to assist with setting it up after current restrictions are relaxed.   Action: MC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9" w:right="0" w:hanging="432"/>
        <w:jc w:val="both"/>
        <w:rPr>
          <w:rFonts w:ascii="Calibri" w:cs="Calibri" w:eastAsia="Calibri" w:hAnsi="Calibri"/>
          <w:smallCaps w:val="0"/>
          <w:strike w:val="0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To accept End of Year Finances.  These were accepted.  There are a number of anomalies in the Internal Auditors report which the Clerk will pursue with the Internal Auditor. 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ab/>
        <w:tab/>
        <w:t xml:space="preserve">Action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CASH RECEIVED: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HSBC Bank Statements – in future these will be scanned for all.</w:t>
        <w:tab/>
        <w:tab/>
        <w:tab/>
        <w:t xml:space="preserve">Action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To receive Balance Sheet –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To receive Petty Cash Sheet –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attached.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/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H &amp; S MATTERS.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No matters were raised.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WARDENS &amp; COMMITTEE REPS TO PROVIDE REPORTS FROM COMMITTEES: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Cemetery: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584" w:hanging="504.00000000000006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discuss using a green recycling bin at the cemetery JD. It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was agreed to retain one black bin which is emptied every two weeks.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584" w:firstLine="0"/>
        <w:jc w:val="both"/>
        <w:rPr>
          <w:rFonts w:ascii="Calibri" w:cs="Calibri" w:eastAsia="Calibri" w:hAnsi="Calibri"/>
          <w:b w:val="1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Cllr Wharmby reported that trees/shrubs have been planted on some grave plots.  Clerk to report to Andy Argyll as this is not allowed &amp; would cause problems to weed around.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584" w:firstLine="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Action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359" w:hanging="43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Castle Garth: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584" w:hanging="504.00000000000006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discuss the issue of mole control at the Garth.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This was dealt with under item 11.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Playing Fields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584" w:hanging="504.00000000000006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discuss the issue of mole control at the Playing Fields.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This was dealt with under item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584" w:hanging="504.00000000000006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  The Handyman has completed the safety work on top of the container, filing in the gaps.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Old Boys’ School: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584" w:hanging="504.00000000000006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To receive updates on NPower at the OBS from Cllr Hepworth.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Clerk sent Npower bills to Cllr Hepworth from March 2017.  Npower are charging for the correct amount of electricity &amp; electricity usage has gone down by 12% in the last 2 years.  The new contract started in March 2019 &amp; went from 16p a unit to 24p, the contract was set up between March &amp; June 2017 but there is no record of any consultation.  Cllr Hepworth has emailed &amp; written to Npower &amp; the matter is being treated as a complaint.  Action DH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PLANNING MATTERS: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359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Applications: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Approvals: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2019/0154/COU Change of use of single dwelling to a 9-bed HMO (Sui Generis), 1No. self-contained apartment (1) and 1no self-contained holiday let apartment (part retrospective) at Roydon Lodge, Broad Lane, Cawood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584" w:hanging="504.00000000000006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2020/0013/HPA Proposed alterations incorporating existing outbuilding to the front and extension to the rear at Chestnut Farm, 26 Chestnut Road (Back Lane), Cawood.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359" w:hanging="43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rtl w:val="0"/>
        </w:rPr>
        <w:t xml:space="preserve">Refusals: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ITEMS FOR NEXT MONTH’S AGENDA.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The next conference call meeting will be Wednesday June 3 and next PC meeting will be Wednesday 17 June 2020</w:t>
      </w:r>
    </w:p>
    <w:p w:rsidR="00000000" w:rsidDel="00000000" w:rsidP="00000000" w:rsidRDefault="00000000" w:rsidRPr="00000000" w14:paraId="00000056">
      <w:pPr>
        <w:spacing w:after="160" w:line="259" w:lineRule="auto"/>
        <w:ind w:left="7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There being no further business the meeting closed at 9.15pm</w:t>
      </w:r>
    </w:p>
    <w:p w:rsidR="00000000" w:rsidDel="00000000" w:rsidP="00000000" w:rsidRDefault="00000000" w:rsidRPr="00000000" w14:paraId="00000057">
      <w:pPr>
        <w:spacing w:after="160" w:line="259" w:lineRule="auto"/>
        <w:ind w:left="7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60" w:line="259" w:lineRule="auto"/>
        <w:ind w:left="7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ind w:left="720" w:firstLine="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SIGNED:……………………………………………………………….</w:t>
        <w:tab/>
        <w:tab/>
        <w:t xml:space="preserve">DATE:………………………..</w:t>
      </w:r>
    </w:p>
    <w:p w:rsidR="00000000" w:rsidDel="00000000" w:rsidP="00000000" w:rsidRDefault="00000000" w:rsidRPr="00000000" w14:paraId="0000005A">
      <w:pPr>
        <w:rPr>
          <w:rFonts w:ascii="Architects Daughter" w:cs="Architects Daughter" w:eastAsia="Architects Daughter" w:hAnsi="Architects Daughter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</w:t>
        <w:tab/>
        <w:tab/>
        <w:tab/>
        <w:tab/>
        <w:tab/>
        <w:tab/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color w:val="000000"/>
          <w:rtl w:val="0"/>
        </w:rPr>
        <w:tab/>
        <w:tab/>
        <w:tab/>
        <w:tab/>
      </w:r>
    </w:p>
    <w:p w:rsidR="00000000" w:rsidDel="00000000" w:rsidP="00000000" w:rsidRDefault="00000000" w:rsidRPr="00000000" w14:paraId="0000005B">
      <w:pPr>
        <w:rPr>
          <w:rFonts w:ascii="Architects Daughter" w:cs="Architects Daughter" w:eastAsia="Architects Daughter" w:hAnsi="Architects Daughter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720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chitects Daugh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i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Calibri" w:cs="Calibri" w:eastAsia="Calibri" w:hAnsi="Calibri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001" w:hanging="648"/>
      </w:pPr>
      <w:rPr/>
    </w:lvl>
    <w:lvl w:ilvl="4">
      <w:start w:val="1"/>
      <w:numFmt w:val="decimal"/>
      <w:lvlText w:val="%1.%2.%3.%4.%5."/>
      <w:lvlJc w:val="left"/>
      <w:pPr>
        <w:ind w:left="2592" w:hanging="792"/>
      </w:pPr>
      <w:rPr/>
    </w:lvl>
    <w:lvl w:ilvl="5">
      <w:start w:val="1"/>
      <w:numFmt w:val="decimal"/>
      <w:lvlText w:val="%1.%2.%3.%4.%5.%6."/>
      <w:lvlJc w:val="left"/>
      <w:pPr>
        <w:ind w:left="3096" w:hanging="935"/>
      </w:pPr>
      <w:rPr/>
    </w:lvl>
    <w:lvl w:ilvl="6">
      <w:start w:val="1"/>
      <w:numFmt w:val="decimal"/>
      <w:lvlText w:val="%1.%2.%3.%4.%5.%6.%7."/>
      <w:lvlJc w:val="left"/>
      <w:pPr>
        <w:ind w:left="3600" w:hanging="1080"/>
      </w:pPr>
      <w:rPr/>
    </w:lvl>
    <w:lvl w:ilvl="7">
      <w:start w:val="1"/>
      <w:numFmt w:val="decimal"/>
      <w:lvlText w:val="%1.%2.%3.%4.%5.%6.%7.%8."/>
      <w:lvlJc w:val="left"/>
      <w:pPr>
        <w:ind w:left="4104" w:hanging="1224"/>
      </w:pPr>
      <w:rPr/>
    </w:lvl>
    <w:lvl w:ilvl="8">
      <w:start w:val="1"/>
      <w:numFmt w:val="decimal"/>
      <w:lvlText w:val="%1.%2.%3.%4.%5.%6.%7.%8.%9."/>
      <w:lvlJc w:val="left"/>
      <w:pPr>
        <w:ind w:left="4680" w:hanging="1440"/>
      </w:pPr>
      <w:rPr/>
    </w:lvl>
  </w:abstractNum>
  <w:abstractNum w:abstractNumId="2">
    <w:lvl w:ilvl="0">
      <w:start w:val="2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/>
      <w:jc w:val="both"/>
    </w:pPr>
    <w:rPr>
      <w:b w:val="1"/>
      <w:i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360"/>
      <w:jc w:val="both"/>
    </w:pPr>
    <w:rPr>
      <w:b w:val="1"/>
      <w:i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jc w:val="right"/>
    </w:pPr>
    <w:rPr>
      <w:rFonts w:ascii="Architects Daughter" w:cs="Architects Daughter" w:eastAsia="Architects Daughter" w:hAnsi="Architects Daughter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b w:val="1"/>
      <w:i w:val="1"/>
      <w:color w:val="00000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obina.burton23@gmail.com" TargetMode="External"/><Relationship Id="rId7" Type="http://schemas.openxmlformats.org/officeDocument/2006/relationships/hyperlink" Target="mailto:clerk@cawoodvillage.org.uk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