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nos" w:cs="Tinos" w:eastAsia="Tinos" w:hAnsi="Tinos"/>
          <w:b w:val="1"/>
        </w:rPr>
      </w:pPr>
      <w:r w:rsidDel="00000000" w:rsidR="00000000" w:rsidRPr="00000000">
        <w:rPr>
          <w:rFonts w:ascii="Tinos" w:cs="Tinos" w:eastAsia="Tinos" w:hAnsi="Tinos"/>
          <w:b w:val="1"/>
          <w:rtl w:val="0"/>
        </w:rPr>
        <w:t xml:space="preserve">A meeting of the Cawood Parish Council is to be held in the Old Boys’ School on Thursday February 20th 2020 at 7.30pm, you are summoned to attend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APOLOGIES for absence.  The Clerk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must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be advised of any apologies (Selby 708821) and before acceptance the PC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must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approve as valid.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DECLARATIONS OF INTEREST in any matters on the agenda.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VISITORS.   Any visitors to the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POLICE MATTERS &amp; COMMUNITY SAFETY.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MATTERS FOR THE ATTENTION OF THE DISTRICT/COUNTY COUNCILLORS.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MINUTES of the January 2020 meeting for approval.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hd w:fill="ffffff" w:val="clear"/>
        <w:ind w:left="1359" w:hanging="432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To approve the minutes &amp; Chairman of the meeting to sign the minutes of January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To receive information on the following ongoing issues and decide further action where necessary: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359" w:hanging="432"/>
        <w:jc w:val="both"/>
        <w:rPr/>
      </w:pPr>
      <w:r w:rsidDel="00000000" w:rsidR="00000000" w:rsidRPr="00000000">
        <w:rPr>
          <w:rFonts w:ascii="Calibri" w:cs="Calibri" w:eastAsia="Calibri" w:hAnsi="Calibri"/>
          <w:color w:val="201f1e"/>
          <w:sz w:val="20"/>
          <w:szCs w:val="20"/>
          <w:u w:val="single"/>
          <w:rtl w:val="0"/>
        </w:rPr>
        <w:t xml:space="preserve">Community Centre</w:t>
      </w:r>
      <w:r w:rsidDel="00000000" w:rsidR="00000000" w:rsidRPr="00000000">
        <w:rPr>
          <w:rFonts w:ascii="Calibri" w:cs="Calibri" w:eastAsia="Calibri" w:hAnsi="Calibri"/>
          <w:color w:val="201f1e"/>
          <w:sz w:val="20"/>
          <w:szCs w:val="20"/>
          <w:rtl w:val="0"/>
        </w:rPr>
        <w:t xml:space="preserve">. Updates regarding Feoffees’ response to CC Committee letter &amp; site meeting with SDC.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359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01f1e"/>
          <w:sz w:val="20"/>
          <w:szCs w:val="20"/>
          <w:u w:val="single"/>
          <w:rtl w:val="0"/>
        </w:rPr>
        <w:t xml:space="preserve">Meeting with Feoffees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  To agree a basic agenda for the meeting and determine PC reps.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The Solicitor asks that it be a daytime meeting but not a Monday or Wednesday.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9" w:right="0" w:hanging="432"/>
        <w:jc w:val="left"/>
        <w:rPr>
          <w:rFonts w:ascii="Times New Roman" w:cs="Times New Roman" w:eastAsia="Times New Roman" w:hAnsi="Times New Roman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Notice Boards.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Cllr Lloyd to report on any further updates and to agree future action.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9" w:right="0" w:hanging="432"/>
        <w:jc w:val="left"/>
        <w:rPr>
          <w:rFonts w:ascii="Times New Roman" w:cs="Times New Roman" w:eastAsia="Times New Roman" w:hAnsi="Times New Roman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YLCA Meeting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 Report from recent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9" w:right="0" w:hanging="432"/>
        <w:jc w:val="left"/>
        <w:rPr>
          <w:rFonts w:ascii="Calibri" w:cs="Calibri" w:eastAsia="Calibri" w:hAnsi="Calibri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YLCA Policies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 To agree to adapt policies cited by YLCA as necessary for adoption (the list is in WR Feb 10th)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359" w:hanging="432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u w:val="single"/>
          <w:rtl w:val="0"/>
        </w:rPr>
        <w:t xml:space="preserve">PC Website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. YLCA new website launch.   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New passwords and usernames are now on the password protected page.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359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u w:val="single"/>
          <w:rtl w:val="0"/>
        </w:rPr>
        <w:t xml:space="preserve">Payroll Provider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Autela Payroll Services is now dealing with for PC employees' pay, tax and pension services.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9" w:right="0" w:hanging="432"/>
        <w:jc w:val="both"/>
        <w:rPr>
          <w:rFonts w:ascii="Calibri" w:cs="Calibri" w:eastAsia="Calibri" w:hAnsi="Calibri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VE Day Celebrations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 Further updates. 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359" w:hanging="432"/>
        <w:rPr/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u w:val="single"/>
          <w:rtl w:val="0"/>
        </w:rPr>
        <w:t xml:space="preserve">CEF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.  The next forum will take place on 18 March at Riccall Primary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359" w:hanging="43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u w:val="single"/>
          <w:rtl w:val="0"/>
        </w:rPr>
        <w:t xml:space="preserve">Litter Pick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.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This will take place on Saturday 28 March. To receive information from Cllr Shepherd.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359" w:hanging="43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u w:val="single"/>
          <w:rtl w:val="0"/>
        </w:rPr>
        <w:t xml:space="preserve">Rural Housing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.  The new enabler is in post &amp; asks for any updates &amp; to arrange a walk around the village to identify locations.  (Letter attached.) To agree further action.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359" w:hanging="432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u w:val="single"/>
          <w:rtl w:val="0"/>
        </w:rPr>
        <w:t xml:space="preserve">HMRC. 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A penalty notice has been received due to Clerk being unable to sent tax returns on old laptop.  Autela has been informed.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CLERK’S REPORT FROM ITEMS FROM THE JANUARY MEETING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for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1359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Clerk has thanked residents for allowing their tree to be second Christmas tree.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1359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Clerk asked NYCC to contact the Diocese about vegetation at the Vicarage.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9" w:right="0" w:hanging="432"/>
        <w:jc w:val="both"/>
        <w:rPr>
          <w:rFonts w:ascii="Calibri" w:cs="Calibri" w:eastAsia="Calibri" w:hAnsi="Calibri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Clerk informed BHIB that Data Breach cover is not required.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9" w:right="0" w:hanging="432"/>
        <w:jc w:val="both"/>
        <w:rPr>
          <w:rFonts w:ascii="Calibri" w:cs="Calibri" w:eastAsia="Calibri" w:hAnsi="Calibri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Clerk sent the Old Boys’ School Terms of Reference to the Feoffees Solicitor to pass to the Trustees.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9" w:right="0" w:hanging="432"/>
        <w:jc w:val="both"/>
        <w:rPr>
          <w:rFonts w:ascii="Calibri" w:cs="Calibri" w:eastAsia="Calibri" w:hAnsi="Calibri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Clerk has submitted Playing Field TPO application to SDC.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9" w:right="0" w:hanging="432"/>
        <w:jc w:val="both"/>
        <w:rPr>
          <w:rFonts w:ascii="Calibri" w:cs="Calibri" w:eastAsia="Calibri" w:hAnsi="Calibri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Clerk has informed SDC that only one waste bin is required at the cemetery.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9" w:right="0" w:hanging="432"/>
        <w:jc w:val="both"/>
        <w:rPr>
          <w:rFonts w:ascii="Calibri" w:cs="Calibri" w:eastAsia="Calibri" w:hAnsi="Calibri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Clerk has submitted Internet Banking forms to HSBC.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9" w:right="0" w:hanging="432"/>
        <w:jc w:val="both"/>
        <w:rPr>
          <w:rFonts w:ascii="Calibri" w:cs="Calibri" w:eastAsia="Calibri" w:hAnsi="Calibri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Clerk reported on Parish Portal the path to the rear of Maypole Gardens.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9" w:right="0" w:hanging="432"/>
        <w:jc w:val="both"/>
        <w:rPr>
          <w:rFonts w:ascii="Times New Roman" w:cs="Times New Roman" w:eastAsia="Times New Roman" w:hAnsi="Times New Roman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NYCC report steps have been repaired and are reasonably available for use by the public.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9" w:right="0" w:hanging="432"/>
        <w:jc w:val="both"/>
        <w:rPr>
          <w:rFonts w:ascii="Calibri" w:cs="Calibri" w:eastAsia="Calibri" w:hAnsi="Calibri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Clerk reported on Parish Portal the path on the Garth is slipping. 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FINANCE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359" w:hanging="432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THIS MONTH’S BILLS FOR APPROVAL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584" w:hanging="504.00000000000006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CPRE</w:t>
        <w:tab/>
        <w:tab/>
        <w:tab/>
        <w:tab/>
        <w:t xml:space="preserve">Subscription</w:t>
        <w:tab/>
        <w:tab/>
        <w:tab/>
        <w:tab/>
        <w:t xml:space="preserve">DD</w:t>
        <w:tab/>
        <w:tab/>
        <w:t xml:space="preserve">£36.00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584" w:hanging="504.00000000000006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Martin Bates    </w:t>
        <w:tab/>
        <w:tab/>
        <w:tab/>
        <w:t xml:space="preserve">Handyman’s salary and pension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1584" w:hanging="504.00000000000006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Robina Burton    </w:t>
        <w:tab/>
        <w:tab/>
        <w:t xml:space="preserve">Clerk’s salary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1584" w:hanging="504.00000000000006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Robina Burton    </w:t>
        <w:tab/>
        <w:tab/>
        <w:t xml:space="preserve">Clerk’s expenses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1584" w:hanging="504.00000000000006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NETWISE</w:t>
        <w:tab/>
        <w:tab/>
        <w:t xml:space="preserve">Website package support &amp; maintenance &amp; domain name (1 year)</w:t>
        <w:tab/>
        <w:t xml:space="preserve">£315.00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1584" w:hanging="504.00000000000006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Yorks Local Councils Assn</w:t>
        <w:tab/>
        <w:t xml:space="preserve">Webinar: Powers &amp; Policies training – 16 January</w:t>
        <w:tab/>
        <w:tab/>
        <w:t xml:space="preserve">£15.00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1584" w:hanging="504.00000000000006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Wicksteed Leisure Ltd</w:t>
        <w:tab/>
        <w:tab/>
        <w:t xml:space="preserve">Play area inspection </w:t>
        <w:tab/>
        <w:tab/>
        <w:t xml:space="preserve">VAT £9.00</w:t>
        <w:tab/>
        <w:tab/>
        <w:t xml:space="preserve">£54.00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1584" w:hanging="504.00000000000006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SDC</w:t>
        <w:tab/>
        <w:tab/>
        <w:tab/>
        <w:tab/>
        <w:t xml:space="preserve">Controlled Waste Transfer – emptying cemetery bin</w:t>
        <w:tab/>
        <w:tab/>
        <w:t xml:space="preserve">£223.64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1584" w:hanging="504.00000000000006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SDC</w:t>
        <w:tab/>
        <w:tab/>
        <w:tab/>
        <w:tab/>
        <w:t xml:space="preserve">Controlled Waste Transfer – emptying OBS bin</w:t>
        <w:tab/>
        <w:tab/>
        <w:t xml:space="preserve">£334.14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1584" w:hanging="504.00000000000006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Robina Burton</w:t>
        <w:tab/>
        <w:tab/>
        <w:t xml:space="preserve">Clerk’s heating / electricity expenses £4 per week x 52</w:t>
        <w:tab/>
        <w:t xml:space="preserve">£208.00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1584" w:hanging="504.00000000000006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Cash </w:t>
        <w:tab/>
        <w:tab/>
        <w:tab/>
        <w:t xml:space="preserve">Petty Cash</w:t>
        <w:tab/>
        <w:tab/>
        <w:tab/>
        <w:tab/>
        <w:tab/>
        <w:tab/>
        <w:t xml:space="preserve">£10.00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359" w:hanging="432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                TO RESOLVE TO AUTHORISE PAYMENT OF THIS MONTH’S BILLS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359" w:hanging="432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CASH RECEIVED: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359" w:hanging="432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HSBC Bank Statements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359" w:hanging="432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Balance Sheet –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attached.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359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Petty Cash Sheet –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attached.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 &amp; S MATTERS.  Play area, cemetery, and OBS safety inspections have been received and added to the website. Awaiting Garth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WARDENS &amp; COMMITTEE REPS TO PROVIDE REPORTS FROM COMMITTEES: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359" w:hanging="432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Cemetery: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359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Castle Garth: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359" w:hanging="432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Playing Fields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11.3.1</w:t>
        <w:tab/>
        <w:t xml:space="preserve">Cllr Dennon to provide information on prices of adult equipment on the fields.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11.3.2. </w:t>
        <w:tab/>
        <w:t xml:space="preserve">To agree to replace platform on large multiplay (ref latest report from Wardens).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2160" w:hanging="108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11.3.3. </w:t>
        <w:tab/>
        <w:t xml:space="preserve">PFLC have expressed concern they had not been contacted by the committee regarding recent discussions about using the Playing Fields site.   A straw poll was conducted which unanimously opposed the development there.</w:t>
      </w:r>
    </w:p>
    <w:p w:rsidR="00000000" w:rsidDel="00000000" w:rsidP="00000000" w:rsidRDefault="00000000" w:rsidRPr="00000000" w14:paraId="0000003B">
      <w:pPr>
        <w:ind w:left="108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359" w:hanging="432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0"/>
          <w:szCs w:val="20"/>
          <w:rtl w:val="0"/>
        </w:rPr>
        <w:t xml:space="preserve">Old Boys’ School: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1359" w:hanging="432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Cawood in Bloom: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WARDENS:</w:t>
      </w:r>
    </w:p>
    <w:p w:rsidR="00000000" w:rsidDel="00000000" w:rsidP="00000000" w:rsidRDefault="00000000" w:rsidRPr="00000000" w14:paraId="0000003F">
      <w:pP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To discuss guidelines &amp; agree roles of Wardens.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Information forwarded to all.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REPORTS ON HIGHWAY / FOOTPATH MATTERS / PARISH PORTAL.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PLANNING MATTERS: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9" w:right="0" w:hanging="432"/>
        <w:jc w:val="both"/>
        <w:rPr>
          <w:rFonts w:ascii="Times New Roman" w:cs="Times New Roman" w:eastAsia="Times New Roman" w:hAnsi="Times New Roman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agree Clerk checks recent validations prior to sending out agenda. To discuss dealing with applications that arrive after the agenda has gone out.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207.00000000000003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14.2. SDC Local Plan Public Consultation:  to consider implications for Cawood and discuss a response.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927"/>
        <w:jc w:val="both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14.3 Applications:</w:t>
      </w:r>
    </w:p>
    <w:p w:rsidR="00000000" w:rsidDel="00000000" w:rsidP="00000000" w:rsidRDefault="00000000" w:rsidRPr="00000000" w14:paraId="00000045">
      <w:pPr>
        <w:ind w:left="720" w:firstLine="72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14.3.1.</w:t>
        <w:tab/>
        <w:t xml:space="preserve">2020/0035/HPA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Proposed single storey rear/side extension to Fold Yard House, Old Boys School Lane,</w:t>
      </w:r>
    </w:p>
    <w:p w:rsidR="00000000" w:rsidDel="00000000" w:rsidP="00000000" w:rsidRDefault="00000000" w:rsidRPr="00000000" w14:paraId="00000046">
      <w:pPr>
        <w:ind w:left="1440" w:firstLine="720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Cawood.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1080" w:firstLine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14.3.2   2019/1336/LBC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Listed building consent for internal and external works to roof including the installation of </w:t>
      </w:r>
    </w:p>
    <w:p w:rsidR="00000000" w:rsidDel="00000000" w:rsidP="00000000" w:rsidRDefault="00000000" w:rsidRPr="00000000" w14:paraId="00000048">
      <w:pPr>
        <w:ind w:left="1440" w:firstLine="72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heritage style roof lights to rear, repairs of roof and reinstating of gable &amp; window at Bank House, 78 Church </w:t>
      </w:r>
    </w:p>
    <w:p w:rsidR="00000000" w:rsidDel="00000000" w:rsidP="00000000" w:rsidRDefault="00000000" w:rsidRPr="00000000" w14:paraId="00000049">
      <w:pPr>
        <w:ind w:left="1440" w:firstLine="720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End, Cawood.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72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</w:t>
        <w:tab/>
        <w:t xml:space="preserve">14.3.3.</w:t>
        <w:tab/>
        <w:t xml:space="preserve">2020/0065/S73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Section 73 application to vary/remove condition 02 (approved plans) of planning</w:t>
      </w:r>
    </w:p>
    <w:p w:rsidR="00000000" w:rsidDel="00000000" w:rsidP="00000000" w:rsidRDefault="00000000" w:rsidRPr="00000000" w14:paraId="0000004B">
      <w:pPr>
        <w:ind w:left="1440" w:firstLine="72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permission reference 2018/0565/FUL for proposed demolition of a existing cottage and the erection of a </w:t>
      </w:r>
    </w:p>
    <w:p w:rsidR="00000000" w:rsidDel="00000000" w:rsidP="00000000" w:rsidRDefault="00000000" w:rsidRPr="00000000" w14:paraId="0000004C">
      <w:pPr>
        <w:ind w:left="1440" w:firstLine="720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replacement dwelling granted on 4 October 2018 at 12 Wistowgate, Cawood.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720" w:firstLine="720"/>
        <w:jc w:val="both"/>
        <w:rPr>
          <w:rFonts w:ascii="Calibri" w:cs="Calibri" w:eastAsia="Calibri" w:hAnsi="Calibri"/>
          <w:color w:val="333333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2"/>
          <w:szCs w:val="22"/>
          <w:rtl w:val="0"/>
        </w:rPr>
        <w:t xml:space="preserve">14.3.4.</w:t>
        <w:tab/>
        <w:t xml:space="preserve">2020/0134/HEN </w:t>
      </w:r>
      <w:r w:rsidDel="00000000" w:rsidR="00000000" w:rsidRPr="00000000">
        <w:rPr>
          <w:rFonts w:ascii="Calibri" w:cs="Calibri" w:eastAsia="Calibri" w:hAnsi="Calibri"/>
          <w:color w:val="333333"/>
          <w:sz w:val="22"/>
          <w:szCs w:val="22"/>
          <w:rtl w:val="0"/>
        </w:rPr>
        <w:t xml:space="preserve">| </w:t>
      </w:r>
      <w:r w:rsidDel="00000000" w:rsidR="00000000" w:rsidRPr="00000000">
        <w:rPr>
          <w:rFonts w:ascii="Calibri" w:cs="Calibri" w:eastAsia="Calibri" w:hAnsi="Calibri"/>
          <w:color w:val="333333"/>
          <w:sz w:val="20"/>
          <w:szCs w:val="20"/>
          <w:rtl w:val="0"/>
        </w:rPr>
        <w:t xml:space="preserve">House Extension Notification for a single storey rear extension extending 7.00 metres</w:t>
      </w:r>
    </w:p>
    <w:p w:rsidR="00000000" w:rsidDel="00000000" w:rsidP="00000000" w:rsidRDefault="00000000" w:rsidRPr="00000000" w14:paraId="0000004E">
      <w:pPr>
        <w:ind w:left="1440" w:firstLine="720"/>
        <w:jc w:val="both"/>
        <w:rPr>
          <w:rFonts w:ascii="Calibri" w:cs="Calibri" w:eastAsia="Calibri" w:hAnsi="Calibri"/>
          <w:b w:val="1"/>
          <w:color w:val="333333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33333"/>
          <w:sz w:val="20"/>
          <w:szCs w:val="20"/>
          <w:rtl w:val="0"/>
        </w:rPr>
        <w:t xml:space="preserve">to rear, 3.00 metres to ridge and 2.95 metres to eaves | 29 Broad Lane Cawood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F">
      <w:pPr>
        <w:ind w:left="720" w:firstLine="720"/>
        <w:jc w:val="both"/>
        <w:rPr>
          <w:rFonts w:ascii="Calibri" w:cs="Calibri" w:eastAsia="Calibri" w:hAnsi="Calibri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2"/>
          <w:szCs w:val="22"/>
          <w:rtl w:val="0"/>
        </w:rPr>
        <w:t xml:space="preserve">14.3.5.</w:t>
        <w:tab/>
        <w:t xml:space="preserve">2020/0113/TCA | </w:t>
      </w:r>
      <w:r w:rsidDel="00000000" w:rsidR="00000000" w:rsidRPr="00000000">
        <w:rPr>
          <w:rFonts w:ascii="Calibri" w:cs="Calibri" w:eastAsia="Calibri" w:hAnsi="Calibri"/>
          <w:color w:val="333333"/>
          <w:sz w:val="20"/>
          <w:szCs w:val="20"/>
          <w:rtl w:val="0"/>
        </w:rPr>
        <w:t xml:space="preserve">Application for consent to fell 1No Leylandii tree (T1), fell 1No Elder tree (T2), fell 2No</w:t>
      </w:r>
    </w:p>
    <w:p w:rsidR="00000000" w:rsidDel="00000000" w:rsidP="00000000" w:rsidRDefault="00000000" w:rsidRPr="00000000" w14:paraId="00000050">
      <w:pPr>
        <w:ind w:left="1440" w:firstLine="720"/>
        <w:jc w:val="both"/>
        <w:rPr>
          <w:rFonts w:ascii="Calibri" w:cs="Calibri" w:eastAsia="Calibri" w:hAnsi="Calibri"/>
          <w:color w:val="333333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33333"/>
          <w:sz w:val="20"/>
          <w:szCs w:val="20"/>
          <w:rtl w:val="0"/>
        </w:rPr>
        <w:t xml:space="preserve">Pyracantha trees (T3 &amp; T4), fell 1No Ash tree (T5), remove 1No Hawthorne hedge (H1) and reduce 1No</w:t>
      </w:r>
    </w:p>
    <w:p w:rsidR="00000000" w:rsidDel="00000000" w:rsidP="00000000" w:rsidRDefault="00000000" w:rsidRPr="00000000" w14:paraId="00000051">
      <w:pPr>
        <w:ind w:left="1440" w:firstLine="720"/>
        <w:jc w:val="both"/>
        <w:rPr>
          <w:rFonts w:ascii="Calibri" w:cs="Calibri" w:eastAsia="Calibri" w:hAnsi="Calibri"/>
          <w:color w:val="333333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33333"/>
          <w:sz w:val="20"/>
          <w:szCs w:val="20"/>
          <w:rtl w:val="0"/>
        </w:rPr>
        <w:t xml:space="preserve">Hawthorne hedge (H2) by 50% in the conservation area |Pinfold Cottage 17 Water Row Cawood </w:t>
      </w:r>
    </w:p>
    <w:p w:rsidR="00000000" w:rsidDel="00000000" w:rsidP="00000000" w:rsidRDefault="00000000" w:rsidRPr="00000000" w14:paraId="00000052">
      <w:pPr>
        <w:ind w:left="720" w:firstLine="720"/>
        <w:jc w:val="both"/>
        <w:rPr>
          <w:rFonts w:ascii="Calibri" w:cs="Calibri" w:eastAsia="Calibri" w:hAnsi="Calibri"/>
          <w:color w:val="333333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0"/>
          <w:szCs w:val="20"/>
          <w:rtl w:val="0"/>
        </w:rPr>
        <w:t xml:space="preserve">14.3.7.</w:t>
      </w:r>
      <w:r w:rsidDel="00000000" w:rsidR="00000000" w:rsidRPr="00000000">
        <w:rPr>
          <w:rFonts w:ascii="Calibri" w:cs="Calibri" w:eastAsia="Calibri" w:hAnsi="Calibri"/>
          <w:color w:val="333333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0"/>
          <w:szCs w:val="20"/>
          <w:rtl w:val="0"/>
        </w:rPr>
        <w:t xml:space="preserve">2020/0152/ADV</w:t>
      </w:r>
      <w:r w:rsidDel="00000000" w:rsidR="00000000" w:rsidRPr="00000000">
        <w:rPr>
          <w:rFonts w:ascii="Calibri" w:cs="Calibri" w:eastAsia="Calibri" w:hAnsi="Calibri"/>
          <w:color w:val="333333"/>
          <w:sz w:val="20"/>
          <w:szCs w:val="20"/>
          <w:rtl w:val="0"/>
        </w:rPr>
        <w:t xml:space="preserve"> Advertisement consent for display of 2 No non illuminated contact/showroom signs and 4 </w:t>
      </w:r>
    </w:p>
    <w:p w:rsidR="00000000" w:rsidDel="00000000" w:rsidP="00000000" w:rsidRDefault="00000000" w:rsidRPr="00000000" w14:paraId="00000053">
      <w:pPr>
        <w:ind w:left="1440" w:firstLine="720"/>
        <w:jc w:val="both"/>
        <w:rPr>
          <w:rFonts w:ascii="Calibri" w:cs="Calibri" w:eastAsia="Calibri" w:hAnsi="Calibri"/>
          <w:color w:val="333333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33333"/>
          <w:sz w:val="20"/>
          <w:szCs w:val="20"/>
          <w:rtl w:val="0"/>
        </w:rPr>
        <w:t xml:space="preserve">No flags, STREET RECORD, Willow Crest Road Cawood</w:t>
      </w:r>
    </w:p>
    <w:p w:rsidR="00000000" w:rsidDel="00000000" w:rsidP="00000000" w:rsidRDefault="00000000" w:rsidRPr="00000000" w14:paraId="00000054">
      <w:pPr>
        <w:ind w:firstLine="720"/>
        <w:jc w:val="both"/>
        <w:rPr>
          <w:rFonts w:ascii="Calibri" w:cs="Calibri" w:eastAsia="Calibri" w:hAnsi="Calibri"/>
          <w:b w:val="1"/>
          <w:color w:val="333333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0"/>
          <w:szCs w:val="20"/>
          <w:rtl w:val="0"/>
        </w:rPr>
        <w:t xml:space="preserve">14.4.</w:t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color w:val="333333"/>
          <w:sz w:val="20"/>
          <w:szCs w:val="20"/>
          <w:rtl w:val="0"/>
        </w:rPr>
        <w:t xml:space="preserve">Acknowledgement of Application</w:t>
      </w:r>
      <w:r w:rsidDel="00000000" w:rsidR="00000000" w:rsidRPr="00000000">
        <w:rPr>
          <w:rFonts w:ascii="Calibri" w:cs="Calibri" w:eastAsia="Calibri" w:hAnsi="Calibri"/>
          <w:i w:val="1"/>
          <w:color w:val="333333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55">
      <w:pPr>
        <w:ind w:left="1080" w:firstLine="360"/>
        <w:jc w:val="both"/>
        <w:rPr>
          <w:rFonts w:ascii="Calibri" w:cs="Calibri" w:eastAsia="Calibri" w:hAnsi="Calibri"/>
          <w:color w:val="333333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0"/>
          <w:szCs w:val="20"/>
          <w:rtl w:val="0"/>
        </w:rPr>
        <w:t xml:space="preserve">2020/0099/TPO </w:t>
      </w:r>
      <w:r w:rsidDel="00000000" w:rsidR="00000000" w:rsidRPr="00000000">
        <w:rPr>
          <w:rFonts w:ascii="Calibri" w:cs="Calibri" w:eastAsia="Calibri" w:hAnsi="Calibri"/>
          <w:color w:val="333333"/>
          <w:sz w:val="20"/>
          <w:szCs w:val="20"/>
          <w:rtl w:val="0"/>
        </w:rPr>
        <w:t xml:space="preserve">Proposed felling of 1 No Wild Cherry (T34), cut 3 branches at 1 metre to 1 No Goat Willow </w:t>
      </w:r>
    </w:p>
    <w:p w:rsidR="00000000" w:rsidDel="00000000" w:rsidP="00000000" w:rsidRDefault="00000000" w:rsidRPr="00000000" w14:paraId="00000056">
      <w:pPr>
        <w:ind w:left="1440" w:firstLine="720"/>
        <w:jc w:val="both"/>
        <w:rPr>
          <w:rFonts w:ascii="Calibri" w:cs="Calibri" w:eastAsia="Calibri" w:hAnsi="Calibri"/>
          <w:color w:val="333333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33333"/>
          <w:sz w:val="20"/>
          <w:szCs w:val="20"/>
          <w:rtl w:val="0"/>
        </w:rPr>
        <w:t xml:space="preserve">(T37) and remove 2 lowest branches to 1 No Norway Maple (T40), remove dead branch and prune to 1 No</w:t>
      </w:r>
    </w:p>
    <w:p w:rsidR="00000000" w:rsidDel="00000000" w:rsidP="00000000" w:rsidRDefault="00000000" w:rsidRPr="00000000" w14:paraId="00000057">
      <w:pPr>
        <w:ind w:left="1440" w:firstLine="720"/>
        <w:jc w:val="both"/>
        <w:rPr>
          <w:rFonts w:ascii="Calibri" w:cs="Calibri" w:eastAsia="Calibri" w:hAnsi="Calibri"/>
          <w:color w:val="333333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33333"/>
          <w:sz w:val="20"/>
          <w:szCs w:val="20"/>
          <w:rtl w:val="0"/>
        </w:rPr>
        <w:t xml:space="preserve">Ash (T12), reduce branch with crack and reduce other branches to 1 No Oak (T15) covered by TPO 1/1973 </w:t>
      </w:r>
    </w:p>
    <w:p w:rsidR="00000000" w:rsidDel="00000000" w:rsidP="00000000" w:rsidRDefault="00000000" w:rsidRPr="00000000" w14:paraId="00000058">
      <w:pPr>
        <w:ind w:left="1440" w:firstLine="720"/>
        <w:jc w:val="both"/>
        <w:rPr>
          <w:rFonts w:ascii="Calibri" w:cs="Calibri" w:eastAsia="Calibri" w:hAnsi="Calibri"/>
          <w:color w:val="333333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33333"/>
          <w:sz w:val="20"/>
          <w:szCs w:val="20"/>
          <w:rtl w:val="0"/>
        </w:rPr>
        <w:t xml:space="preserve">and TPO 4/1997 Location: Cawood Sports Field, Maypole Gardens, Cawood</w:t>
      </w:r>
    </w:p>
    <w:p w:rsidR="00000000" w:rsidDel="00000000" w:rsidP="00000000" w:rsidRDefault="00000000" w:rsidRPr="00000000" w14:paraId="00000059">
      <w:pPr>
        <w:ind w:left="1440" w:firstLine="720"/>
        <w:jc w:val="both"/>
        <w:rPr>
          <w:rFonts w:ascii="Calibri" w:cs="Calibri" w:eastAsia="Calibri" w:hAnsi="Calibri"/>
          <w:b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7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0"/>
          <w:szCs w:val="20"/>
          <w:rtl w:val="0"/>
        </w:rPr>
        <w:t xml:space="preserve">14.5.</w:t>
        <w:tab/>
        <w:t xml:space="preserve"> Approvals: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14.4.1 2019/1182/FUL Proposed erection of shed in rear yard at 6 High Street, Cawood, Selby  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14.4.2. 2019/1231/HPA Proposed part two storey part single storey rear extension, River Cottage, 3 Water Row, 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Cawood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. CORRESPONDENCE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7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15.1 Poster &amp; postcards from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Volunteering in North Yorkshire.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15.2 Recycling.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Homes in Selby district will receive two, new wheeled bins: a blue one for glass, cans and plastic and a brown one for paper and cardboard. 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16  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ITEMS FOR NEXT MONTH’S AGENDA.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chitects Daughter" w:cs="Architects Daughter" w:eastAsia="Architects Daughter" w:hAnsi="Architects Daughter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                  </w:t>
        <w:tab/>
        <w:tab/>
        <w:tab/>
        <w:tab/>
        <w:tab/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color w:val="000000"/>
          <w:rtl w:val="0"/>
        </w:rPr>
        <w:tab/>
        <w:tab/>
        <w:tab/>
        <w:tab/>
      </w:r>
    </w:p>
    <w:p w:rsidR="00000000" w:rsidDel="00000000" w:rsidP="00000000" w:rsidRDefault="00000000" w:rsidRPr="00000000" w14:paraId="00000063">
      <w:pPr>
        <w:rPr>
          <w:rFonts w:ascii="Architects Daughter" w:cs="Architects Daughter" w:eastAsia="Architects Daughter" w:hAnsi="Architects Daughter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firstLine="720"/>
        <w:jc w:val="right"/>
        <w:rPr>
          <w:rFonts w:ascii="Architects Daughter" w:cs="Architects Daughter" w:eastAsia="Architects Daughter" w:hAnsi="Architects Daughter"/>
          <w:b w:val="1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rtl w:val="0"/>
        </w:rPr>
        <w:t xml:space="preserve">Robina Burton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0" w:firstLine="720"/>
        <w:jc w:val="right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PARISH CLERK 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0" w:firstLine="720"/>
        <w:jc w:val="right"/>
        <w:rPr>
          <w:rFonts w:ascii="Calibri" w:cs="Calibri" w:eastAsia="Calibri" w:hAnsi="Calibri"/>
          <w:color w:val="000000"/>
          <w:sz w:val="20"/>
          <w:szCs w:val="20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15 February 2020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720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chitects Daughter">
    <w:embedRegular w:fontKey="{00000000-0000-0000-0000-000000000000}" r:id="rId1" w:subsetted="0"/>
  </w:font>
  <w:font w:name="Tinos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b w:val="0"/>
        <w:i w:val="0"/>
        <w:color w:val="0000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b w:val="0"/>
        <w:i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001" w:hanging="648"/>
      </w:pPr>
      <w:rPr/>
    </w:lvl>
    <w:lvl w:ilvl="4">
      <w:start w:val="1"/>
      <w:numFmt w:val="decimal"/>
      <w:lvlText w:val="%1.%2.%3.%4.%5."/>
      <w:lvlJc w:val="left"/>
      <w:pPr>
        <w:ind w:left="2592" w:hanging="792"/>
      </w:pPr>
      <w:rPr/>
    </w:lvl>
    <w:lvl w:ilvl="5">
      <w:start w:val="1"/>
      <w:numFmt w:val="decimal"/>
      <w:lvlText w:val="%1.%2.%3.%4.%5.%6."/>
      <w:lvlJc w:val="left"/>
      <w:pPr>
        <w:ind w:left="3096" w:hanging="935"/>
      </w:pPr>
      <w:rPr/>
    </w:lvl>
    <w:lvl w:ilvl="6">
      <w:start w:val="1"/>
      <w:numFmt w:val="decimal"/>
      <w:lvlText w:val="%1.%2.%3.%4.%5.%6.%7."/>
      <w:lvlJc w:val="left"/>
      <w:pPr>
        <w:ind w:left="3600" w:hanging="1080"/>
      </w:pPr>
      <w:rPr/>
    </w:lvl>
    <w:lvl w:ilvl="7">
      <w:start w:val="1"/>
      <w:numFmt w:val="decimal"/>
      <w:lvlText w:val="%1.%2.%3.%4.%5.%6.%7.%8."/>
      <w:lvlJc w:val="left"/>
      <w:pPr>
        <w:ind w:left="4104" w:hanging="1224"/>
      </w:pPr>
      <w:rPr/>
    </w:lvl>
    <w:lvl w:ilvl="8">
      <w:start w:val="1"/>
      <w:numFmt w:val="decimal"/>
      <w:lvlText w:val="%1.%2.%3.%4.%5.%6.%7.%8.%9."/>
      <w:lvlJc w:val="left"/>
      <w:pPr>
        <w:ind w:left="468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/>
      <w:jc w:val="both"/>
    </w:pPr>
    <w:rPr>
      <w:b w:val="1"/>
      <w:i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360"/>
      <w:jc w:val="both"/>
    </w:pPr>
    <w:rPr>
      <w:b w:val="1"/>
      <w:i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jc w:val="right"/>
    </w:pPr>
    <w:rPr>
      <w:rFonts w:ascii="Architects Daughter" w:cs="Architects Daughter" w:eastAsia="Architects Daughter" w:hAnsi="Architects Daughter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color w:val="000000"/>
      <w:sz w:val="28"/>
      <w:szCs w:val="28"/>
    </w:rPr>
  </w:style>
  <w:style w:type="paragraph" w:styleId="Subtitle">
    <w:name w:val="Subtitle"/>
    <w:basedOn w:val="Normal"/>
    <w:next w:val="Normal"/>
    <w:pPr>
      <w:jc w:val="center"/>
    </w:pPr>
    <w:rPr>
      <w:b w:val="1"/>
      <w:i w:val="1"/>
      <w:color w:val="000000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Relationship Id="rId2" Type="http://schemas.openxmlformats.org/officeDocument/2006/relationships/font" Target="fonts/Tinos-regular.ttf"/><Relationship Id="rId3" Type="http://schemas.openxmlformats.org/officeDocument/2006/relationships/font" Target="fonts/Tinos-bold.ttf"/><Relationship Id="rId4" Type="http://schemas.openxmlformats.org/officeDocument/2006/relationships/font" Target="fonts/Tinos-italic.ttf"/><Relationship Id="rId5" Type="http://schemas.openxmlformats.org/officeDocument/2006/relationships/font" Target="fonts/Tino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