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538B6F8B">
      <w:bookmarkStart w:name="_GoBack" w:id="0"/>
      <w:bookmarkEnd w:id="0"/>
      <w:proofErr w:type="spellStart"/>
      <w:r w:rsidRPr="23EB52A9" w:rsidR="23EB52A9">
        <w:rPr>
          <w:b w:val="1"/>
          <w:bCs w:val="1"/>
          <w:sz w:val="32"/>
          <w:szCs w:val="32"/>
        </w:rPr>
        <w:t>Cawood</w:t>
      </w:r>
      <w:proofErr w:type="spellEnd"/>
      <w:r w:rsidRPr="23EB52A9" w:rsidR="23EB52A9">
        <w:rPr>
          <w:b w:val="1"/>
          <w:bCs w:val="1"/>
          <w:sz w:val="32"/>
          <w:szCs w:val="32"/>
        </w:rPr>
        <w:t xml:space="preserve"> Parish Council, Notice of an Extraordinary Meeting</w:t>
      </w:r>
    </w:p>
    <w:p w:rsidR="23EB52A9" w:rsidP="23EB52A9" w:rsidRDefault="23EB52A9" w14:paraId="0B60CCBF" w14:textId="49079DB5">
      <w:pPr>
        <w:pStyle w:val="Normal"/>
        <w:rPr>
          <w:b w:val="1"/>
          <w:bCs w:val="1"/>
          <w:sz w:val="32"/>
          <w:szCs w:val="32"/>
        </w:rPr>
      </w:pPr>
      <w:r w:rsidRPr="23EB52A9" w:rsidR="23EB52A9">
        <w:rPr>
          <w:b w:val="0"/>
          <w:bCs w:val="0"/>
          <w:sz w:val="24"/>
          <w:szCs w:val="24"/>
        </w:rPr>
        <w:t>To be held at the Old Boys’ School on Monday July 22</w:t>
      </w:r>
      <w:r w:rsidRPr="23EB52A9" w:rsidR="23EB52A9">
        <w:rPr>
          <w:b w:val="0"/>
          <w:bCs w:val="0"/>
          <w:sz w:val="24"/>
          <w:szCs w:val="24"/>
          <w:vertAlign w:val="superscript"/>
        </w:rPr>
        <w:t>nd</w:t>
      </w:r>
      <w:r w:rsidRPr="23EB52A9" w:rsidR="23EB52A9">
        <w:rPr>
          <w:b w:val="0"/>
          <w:bCs w:val="0"/>
          <w:sz w:val="24"/>
          <w:szCs w:val="24"/>
        </w:rPr>
        <w:t xml:space="preserve"> 2019 at 7:30p.m. You are summoned to attend.</w:t>
      </w:r>
    </w:p>
    <w:p w:rsidR="23EB52A9" w:rsidP="23EB52A9" w:rsidRDefault="23EB52A9" w14:paraId="26E0E1E6" w14:textId="7D65099E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 xml:space="preserve">To receive apologies for absence and approve reasons for absence. The </w:t>
      </w:r>
      <w:r w:rsidRPr="23EB52A9" w:rsidR="23EB52A9">
        <w:rPr>
          <w:b w:val="1"/>
          <w:bCs w:val="1"/>
          <w:sz w:val="24"/>
          <w:szCs w:val="24"/>
        </w:rPr>
        <w:t>Chairman</w:t>
      </w:r>
      <w:r w:rsidRPr="23EB52A9" w:rsidR="23EB52A9">
        <w:rPr>
          <w:b w:val="0"/>
          <w:bCs w:val="0"/>
          <w:sz w:val="24"/>
          <w:szCs w:val="24"/>
        </w:rPr>
        <w:t xml:space="preserve"> must be advised of any apologies (01757 268074, 07707287129) </w:t>
      </w:r>
    </w:p>
    <w:p w:rsidR="23EB52A9" w:rsidP="2DF0CF45" w:rsidRDefault="23EB52A9" w14:paraId="55DB96A0" w14:textId="53075AF8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To resolve to exclude members of the press and public due to the nature of the business to be transacted in the rest of the meeting</w:t>
      </w:r>
      <w:r w:rsidRPr="2DF0CF45" w:rsidR="2DF0CF45">
        <w:rPr>
          <w:b w:val="0"/>
          <w:bCs w:val="0"/>
          <w:sz w:val="24"/>
          <w:szCs w:val="24"/>
        </w:rPr>
        <w:t xml:space="preserve"> by virtue of the Public Bodies (Admissions to Meetings) Act, 1960.</w:t>
      </w:r>
    </w:p>
    <w:p w:rsidR="23EB52A9" w:rsidP="23EB52A9" w:rsidRDefault="23EB52A9" w14:paraId="46E9B3AE" w14:textId="5C65B202">
      <w:pPr>
        <w:pStyle w:val="ListParagraph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 xml:space="preserve">Employment Matters: </w:t>
      </w:r>
    </w:p>
    <w:p w:rsidR="23EB52A9" w:rsidP="23EB52A9" w:rsidRDefault="23EB52A9" w14:paraId="6EA42C00" w14:textId="20F210B6">
      <w:pPr>
        <w:pStyle w:val="Normal"/>
        <w:ind w:left="360"/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 xml:space="preserve">3.1. To agree </w:t>
      </w:r>
      <w:r w:rsidRPr="23EB52A9" w:rsidR="23EB52A9">
        <w:rPr>
          <w:b w:val="0"/>
          <w:bCs w:val="0"/>
          <w:sz w:val="24"/>
          <w:szCs w:val="24"/>
        </w:rPr>
        <w:t>a contract</w:t>
      </w:r>
      <w:r w:rsidRPr="23EB52A9" w:rsidR="23EB52A9">
        <w:rPr>
          <w:b w:val="0"/>
          <w:bCs w:val="0"/>
          <w:sz w:val="24"/>
          <w:szCs w:val="24"/>
        </w:rPr>
        <w:t xml:space="preserve"> </w:t>
      </w:r>
      <w:r w:rsidRPr="23EB52A9" w:rsidR="23EB52A9">
        <w:rPr>
          <w:b w:val="0"/>
          <w:bCs w:val="0"/>
          <w:sz w:val="24"/>
          <w:szCs w:val="24"/>
        </w:rPr>
        <w:t>Statement of Particulars</w:t>
      </w:r>
      <w:r w:rsidRPr="23EB52A9" w:rsidR="23EB52A9">
        <w:rPr>
          <w:b w:val="0"/>
          <w:bCs w:val="0"/>
          <w:sz w:val="24"/>
          <w:szCs w:val="24"/>
        </w:rPr>
        <w:t xml:space="preserve"> for the Clerk to which NJC terms and conditions apply.</w:t>
      </w:r>
    </w:p>
    <w:p w:rsidR="23EB52A9" w:rsidP="23EB52A9" w:rsidRDefault="23EB52A9" w14:paraId="630EC251" w14:textId="774F2080">
      <w:pPr>
        <w:pStyle w:val="Normal"/>
        <w:ind w:left="360"/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 xml:space="preserve">3.1.1. To use the National </w:t>
      </w:r>
      <w:r w:rsidRPr="23EB52A9" w:rsidR="23EB52A9">
        <w:rPr>
          <w:b w:val="0"/>
          <w:bCs w:val="0"/>
          <w:sz w:val="24"/>
          <w:szCs w:val="24"/>
        </w:rPr>
        <w:t>Agreement profiles</w:t>
      </w:r>
      <w:r w:rsidRPr="23EB52A9" w:rsidR="23EB52A9">
        <w:rPr>
          <w:b w:val="0"/>
          <w:bCs w:val="0"/>
          <w:sz w:val="24"/>
          <w:szCs w:val="24"/>
        </w:rPr>
        <w:t xml:space="preserve"> agreed in 2005 by NALC and the Society of Clerks and a job description to determine a best fit scale and spinal column points appropriate to our Parish Council Clerk’s job.</w:t>
      </w:r>
    </w:p>
    <w:p w:rsidR="23EB52A9" w:rsidP="2DF0CF45" w:rsidRDefault="23EB52A9" w14:paraId="49CFBEAF" w14:textId="241EB70D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3.1.2. To equate the current salary of the Clerk with the nearest substantive SCP to ensure assimilation is not detrimental to the Clerk and </w:t>
      </w:r>
      <w:r w:rsidRPr="2DF0CF45" w:rsidR="2DF0CF45">
        <w:rPr>
          <w:b w:val="0"/>
          <w:bCs w:val="0"/>
          <w:sz w:val="24"/>
          <w:szCs w:val="24"/>
        </w:rPr>
        <w:t xml:space="preserve">to </w:t>
      </w:r>
      <w:r w:rsidRPr="2DF0CF45" w:rsidR="2DF0CF45">
        <w:rPr>
          <w:b w:val="0"/>
          <w:bCs w:val="0"/>
          <w:sz w:val="24"/>
          <w:szCs w:val="24"/>
        </w:rPr>
        <w:t>determine pay progression.</w:t>
      </w:r>
    </w:p>
    <w:p w:rsidR="23EB52A9" w:rsidP="2DF0CF45" w:rsidRDefault="23EB52A9" w14:paraId="542F77EE" w14:textId="68C13BF8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3.1.3. To agree </w:t>
      </w:r>
      <w:r w:rsidRPr="2DF0CF45" w:rsidR="2DF0CF45">
        <w:rPr>
          <w:b w:val="0"/>
          <w:bCs w:val="0"/>
          <w:sz w:val="24"/>
          <w:szCs w:val="24"/>
        </w:rPr>
        <w:t>to adopt a</w:t>
      </w:r>
      <w:r w:rsidRPr="2DF0CF45" w:rsidR="2DF0CF45">
        <w:rPr>
          <w:b w:val="0"/>
          <w:bCs w:val="0"/>
          <w:sz w:val="24"/>
          <w:szCs w:val="24"/>
        </w:rPr>
        <w:t xml:space="preserve"> Sickness and Absence Policy </w:t>
      </w:r>
      <w:r w:rsidRPr="2DF0CF45" w:rsidR="2DF0CF45">
        <w:rPr>
          <w:b w:val="0"/>
          <w:bCs w:val="0"/>
          <w:sz w:val="24"/>
          <w:szCs w:val="24"/>
        </w:rPr>
        <w:t>to be determined.</w:t>
      </w:r>
    </w:p>
    <w:p w:rsidR="23EB52A9" w:rsidP="2DF0CF45" w:rsidRDefault="23EB52A9" w14:paraId="4A1AC6BA" w14:textId="09D436DB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3.1.4. To agree Grievance and Disciplinary procedure as determined by NALC</w:t>
      </w:r>
      <w:r w:rsidRPr="2DF0CF45" w:rsidR="2DF0CF45">
        <w:rPr>
          <w:b w:val="0"/>
          <w:bCs w:val="0"/>
          <w:sz w:val="24"/>
          <w:szCs w:val="24"/>
        </w:rPr>
        <w:t>, using Legal Topic note 22 for guidance.</w:t>
      </w:r>
    </w:p>
    <w:p w:rsidR="23EB52A9" w:rsidP="2DF0CF45" w:rsidRDefault="23EB52A9" w14:paraId="2D4AD9AC" w14:textId="14AEFA50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3.1.5. To consider appointing a staffing committee and to agree a designated Line Manager to liaise, appraise and ensure duty of care with the Clerk</w:t>
      </w:r>
      <w:r w:rsidRPr="2DF0CF45" w:rsidR="2DF0CF45">
        <w:rPr>
          <w:b w:val="0"/>
          <w:bCs w:val="0"/>
          <w:sz w:val="24"/>
          <w:szCs w:val="24"/>
        </w:rPr>
        <w:t xml:space="preserve"> whereby Committee actions and role of Line Manager to be determined following further advice.</w:t>
      </w:r>
    </w:p>
    <w:p w:rsidR="23EB52A9" w:rsidP="2DF0CF45" w:rsidRDefault="23EB52A9" w14:paraId="7471D940" w14:textId="673BE8CD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3.1.6. To consider offering CPD as best practice for which the Clerk would be paid additional</w:t>
      </w:r>
      <w:r w:rsidRPr="2DF0CF45" w:rsidR="2DF0CF45">
        <w:rPr>
          <w:b w:val="0"/>
          <w:bCs w:val="0"/>
          <w:sz w:val="24"/>
          <w:szCs w:val="24"/>
        </w:rPr>
        <w:t xml:space="preserve">ly for 10 hours. To build on “Working for Your Council”, 2009, the ILCA online course is recommended by YLCA. </w:t>
      </w:r>
    </w:p>
    <w:p w:rsidR="23EB52A9" w:rsidP="23EB52A9" w:rsidRDefault="23EB52A9" w14:paraId="77929191" w14:textId="2A9A67C6">
      <w:pPr>
        <w:pStyle w:val="Normal"/>
        <w:ind w:left="360"/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>3.2. Expenses:</w:t>
      </w:r>
    </w:p>
    <w:p w:rsidR="23EB52A9" w:rsidP="2DF0CF45" w:rsidRDefault="23EB52A9" w14:paraId="5E113926" w14:textId="09D8D239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3.2.1. To consider working at home expenses with regard to heating, lighting and internet access wholly, exclusively and necessarily incurred in the performance of duties of employment as £</w:t>
      </w:r>
      <w:r w:rsidRPr="2DF0CF45" w:rsidR="2DF0CF45">
        <w:rPr>
          <w:b w:val="0"/>
          <w:bCs w:val="0"/>
          <w:sz w:val="24"/>
          <w:szCs w:val="24"/>
        </w:rPr>
        <w:t>4</w:t>
      </w:r>
      <w:r w:rsidRPr="2DF0CF45" w:rsidR="2DF0CF45">
        <w:rPr>
          <w:b w:val="0"/>
          <w:bCs w:val="0"/>
          <w:sz w:val="24"/>
          <w:szCs w:val="24"/>
        </w:rPr>
        <w:t xml:space="preserve"> per </w:t>
      </w:r>
      <w:r w:rsidRPr="2DF0CF45" w:rsidR="2DF0CF45">
        <w:rPr>
          <w:b w:val="0"/>
          <w:bCs w:val="0"/>
          <w:sz w:val="24"/>
          <w:szCs w:val="24"/>
        </w:rPr>
        <w:t>week</w:t>
      </w:r>
      <w:r w:rsidRPr="2DF0CF45" w:rsidR="2DF0CF45">
        <w:rPr>
          <w:b w:val="0"/>
          <w:bCs w:val="0"/>
          <w:sz w:val="24"/>
          <w:szCs w:val="24"/>
        </w:rPr>
        <w:t xml:space="preserve"> which would be tax free.</w:t>
      </w:r>
    </w:p>
    <w:p w:rsidR="23EB52A9" w:rsidP="2DF0CF45" w:rsidRDefault="23EB52A9" w14:paraId="3A65DBBD" w14:textId="150B6DB9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3.2.2. To review the annual mileage allowance currently being paid to ensure compliance with HMRC so that re-imbursement of actual mileage </w:t>
      </w:r>
      <w:r w:rsidRPr="2DF0CF45" w:rsidR="2DF0CF45">
        <w:rPr>
          <w:b w:val="0"/>
          <w:bCs w:val="0"/>
          <w:sz w:val="24"/>
          <w:szCs w:val="24"/>
        </w:rPr>
        <w:t xml:space="preserve">(business use) </w:t>
      </w:r>
      <w:r w:rsidRPr="2DF0CF45" w:rsidR="2DF0CF45">
        <w:rPr>
          <w:b w:val="0"/>
          <w:bCs w:val="0"/>
          <w:sz w:val="24"/>
          <w:szCs w:val="24"/>
        </w:rPr>
        <w:t>undertaken is paid.</w:t>
      </w:r>
    </w:p>
    <w:p w:rsidR="23EB52A9" w:rsidP="729B7F12" w:rsidRDefault="23EB52A9" w14:paraId="550B9E98" w14:textId="0952D17E">
      <w:pPr>
        <w:pStyle w:val="Normal"/>
        <w:ind w:left="360"/>
        <w:rPr>
          <w:b w:val="0"/>
          <w:bCs w:val="0"/>
          <w:sz w:val="24"/>
          <w:szCs w:val="24"/>
        </w:rPr>
      </w:pPr>
      <w:r w:rsidRPr="729B7F12" w:rsidR="729B7F12">
        <w:rPr>
          <w:b w:val="0"/>
          <w:bCs w:val="0"/>
          <w:sz w:val="24"/>
          <w:szCs w:val="24"/>
        </w:rPr>
        <w:t xml:space="preserve">3.2.3. To consider offering one additional hour a month paid employment to the Clerk to ensure the Clerk is not financially </w:t>
      </w:r>
      <w:r w:rsidRPr="729B7F12" w:rsidR="729B7F12">
        <w:rPr>
          <w:b w:val="0"/>
          <w:bCs w:val="0"/>
          <w:sz w:val="24"/>
          <w:szCs w:val="24"/>
        </w:rPr>
        <w:t xml:space="preserve">disadvantaged </w:t>
      </w:r>
      <w:r w:rsidRPr="729B7F12" w:rsidR="729B7F12">
        <w:rPr>
          <w:b w:val="0"/>
          <w:bCs w:val="0"/>
          <w:sz w:val="24"/>
          <w:szCs w:val="24"/>
        </w:rPr>
        <w:t>by the new expenses system</w:t>
      </w:r>
      <w:r w:rsidRPr="729B7F12" w:rsidR="729B7F12">
        <w:rPr>
          <w:b w:val="0"/>
          <w:bCs w:val="0"/>
          <w:sz w:val="24"/>
          <w:szCs w:val="24"/>
        </w:rPr>
        <w:t>.</w:t>
      </w:r>
    </w:p>
    <w:p w:rsidR="23EB52A9" w:rsidP="23EB52A9" w:rsidRDefault="23EB52A9" w14:paraId="2E99B7AC" w14:textId="75DF13E0">
      <w:pPr>
        <w:pStyle w:val="Normal"/>
        <w:ind w:left="360"/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 xml:space="preserve">3.3. To agree a NALC approved </w:t>
      </w:r>
      <w:r w:rsidRPr="23EB52A9" w:rsidR="23EB52A9">
        <w:rPr>
          <w:b w:val="0"/>
          <w:bCs w:val="0"/>
          <w:sz w:val="24"/>
          <w:szCs w:val="24"/>
        </w:rPr>
        <w:t>Stateme</w:t>
      </w:r>
      <w:r w:rsidRPr="23EB52A9" w:rsidR="23EB52A9">
        <w:rPr>
          <w:b w:val="0"/>
          <w:bCs w:val="0"/>
          <w:sz w:val="24"/>
          <w:szCs w:val="24"/>
        </w:rPr>
        <w:t>n</w:t>
      </w:r>
      <w:r w:rsidRPr="23EB52A9" w:rsidR="23EB52A9">
        <w:rPr>
          <w:b w:val="0"/>
          <w:bCs w:val="0"/>
          <w:sz w:val="24"/>
          <w:szCs w:val="24"/>
        </w:rPr>
        <w:t>t of Particulars</w:t>
      </w:r>
      <w:r w:rsidRPr="23EB52A9" w:rsidR="23EB52A9">
        <w:rPr>
          <w:b w:val="0"/>
          <w:bCs w:val="0"/>
          <w:sz w:val="24"/>
          <w:szCs w:val="24"/>
        </w:rPr>
        <w:t xml:space="preserve"> contract for the Handyman with NJC terms and conditions agreed specific to a job description determined by the original employment letter.</w:t>
      </w:r>
    </w:p>
    <w:p w:rsidR="23EB52A9" w:rsidP="2DF0CF45" w:rsidRDefault="23EB52A9" w14:paraId="29CE5F38" w14:textId="012D04AF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3.3.1. To determine the nearest SCP on NALC approved pay scales for the Handyman</w:t>
      </w:r>
      <w:r w:rsidRPr="2DF0CF45" w:rsidR="2DF0CF45">
        <w:rPr>
          <w:b w:val="0"/>
          <w:bCs w:val="0"/>
          <w:sz w:val="24"/>
          <w:szCs w:val="24"/>
        </w:rPr>
        <w:t xml:space="preserve"> and to determine pay progression.</w:t>
      </w:r>
    </w:p>
    <w:p w:rsidR="23EB52A9" w:rsidP="2DF0CF45" w:rsidRDefault="23EB52A9" w14:paraId="5CD8B677" w14:textId="4D97283E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3.3.2. To </w:t>
      </w:r>
      <w:r w:rsidRPr="2DF0CF45" w:rsidR="2DF0CF45">
        <w:rPr>
          <w:b w:val="0"/>
          <w:bCs w:val="0"/>
          <w:sz w:val="24"/>
          <w:szCs w:val="24"/>
        </w:rPr>
        <w:t>consider a maximum number of hours to be worked annually, with unworked hours carried over to busier times of the year.</w:t>
      </w:r>
    </w:p>
    <w:p w:rsidR="23EB52A9" w:rsidP="2DF0CF45" w:rsidRDefault="23EB52A9" w14:paraId="216BCC3D" w14:textId="72CD637D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3.3.3. To consider the Council’s duties regarding workplace pension</w:t>
      </w:r>
      <w:r w:rsidRPr="2DF0CF45" w:rsidR="2DF0CF45">
        <w:rPr>
          <w:b w:val="0"/>
          <w:bCs w:val="0"/>
          <w:sz w:val="24"/>
          <w:szCs w:val="24"/>
        </w:rPr>
        <w:t xml:space="preserve"> provision. Pension scheme information was sent to the PC in 2015. (Current figures for opting in are £6136-£10000).</w:t>
      </w:r>
    </w:p>
    <w:p w:rsidR="23EB52A9" w:rsidP="2DF0CF45" w:rsidRDefault="23EB52A9" w14:paraId="655BE16A" w14:textId="370E912A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3.3.4. To consider the provision of equipment not already in the ownership of the PC.</w:t>
      </w:r>
      <w:r w:rsidRPr="2DF0CF45" w:rsidR="2DF0CF45">
        <w:rPr>
          <w:b w:val="0"/>
          <w:bCs w:val="0"/>
          <w:sz w:val="24"/>
          <w:szCs w:val="24"/>
        </w:rPr>
        <w:t xml:space="preserve"> </w:t>
      </w:r>
    </w:p>
    <w:p w:rsidR="23EB52A9" w:rsidP="2DF0CF45" w:rsidRDefault="23EB52A9" w14:paraId="337F0F8D" w14:textId="359C6D83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  3.3.4.1. regarding the insurers’ policy terms: whether working with </w:t>
      </w:r>
      <w:r w:rsidRPr="2DF0CF45" w:rsidR="2DF0CF45">
        <w:rPr>
          <w:b w:val="0"/>
          <w:bCs w:val="0"/>
          <w:sz w:val="24"/>
          <w:szCs w:val="24"/>
        </w:rPr>
        <w:t>none PC</w:t>
      </w:r>
      <w:r w:rsidRPr="2DF0CF45" w:rsidR="2DF0CF45">
        <w:rPr>
          <w:b w:val="0"/>
          <w:bCs w:val="0"/>
          <w:sz w:val="24"/>
          <w:szCs w:val="24"/>
        </w:rPr>
        <w:t xml:space="preserve"> equipment is covered.</w:t>
      </w:r>
    </w:p>
    <w:p w:rsidR="2DF0CF45" w:rsidP="2DF0CF45" w:rsidRDefault="2DF0CF45" w14:paraId="4CC86EB3" w14:textId="4106AB8D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  3.3.4.2. regarding the hiring of equipment not in PC ownership, its maintenance, terms of agreement.</w:t>
      </w:r>
    </w:p>
    <w:p w:rsidR="23EB52A9" w:rsidP="2DF0CF45" w:rsidRDefault="23EB52A9" w14:paraId="2C657369" w14:textId="6A7F1018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3.3.5. To discuss the provision of </w:t>
      </w:r>
      <w:r w:rsidRPr="2DF0CF45" w:rsidR="2DF0CF45">
        <w:rPr>
          <w:b w:val="0"/>
          <w:bCs w:val="0"/>
          <w:sz w:val="24"/>
          <w:szCs w:val="24"/>
        </w:rPr>
        <w:t>personal protective equipment</w:t>
      </w:r>
      <w:r w:rsidRPr="2DF0CF45" w:rsidR="2DF0CF45">
        <w:rPr>
          <w:b w:val="0"/>
          <w:bCs w:val="0"/>
          <w:sz w:val="24"/>
          <w:szCs w:val="24"/>
        </w:rPr>
        <w:t xml:space="preserve"> </w:t>
      </w:r>
      <w:proofErr w:type="spellStart"/>
      <w:r w:rsidRPr="2DF0CF45" w:rsidR="2DF0CF45">
        <w:rPr>
          <w:b w:val="0"/>
          <w:bCs w:val="0"/>
          <w:sz w:val="24"/>
          <w:szCs w:val="24"/>
        </w:rPr>
        <w:t>eg</w:t>
      </w:r>
      <w:proofErr w:type="spellEnd"/>
      <w:r w:rsidRPr="2DF0CF45" w:rsidR="2DF0CF45">
        <w:rPr>
          <w:b w:val="0"/>
          <w:bCs w:val="0"/>
          <w:sz w:val="24"/>
          <w:szCs w:val="24"/>
        </w:rPr>
        <w:t xml:space="preserve"> goggles, gloves etc. </w:t>
      </w:r>
    </w:p>
    <w:p w:rsidR="23EB52A9" w:rsidP="23EB52A9" w:rsidRDefault="23EB52A9" w14:paraId="415C0DDA" w14:textId="16D46C7C">
      <w:pPr>
        <w:pStyle w:val="Normal"/>
        <w:ind w:left="360"/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>3.3.6. To discuss the provision of risk assessments for the work schedule of the Handyman.</w:t>
      </w:r>
    </w:p>
    <w:p w:rsidR="23EB52A9" w:rsidP="23EB52A9" w:rsidRDefault="23EB52A9" w14:paraId="40D2131C" w14:textId="2D755C29">
      <w:pPr>
        <w:pStyle w:val="Normal"/>
        <w:ind w:left="360"/>
        <w:rPr>
          <w:b w:val="0"/>
          <w:bCs w:val="0"/>
          <w:sz w:val="24"/>
          <w:szCs w:val="24"/>
        </w:rPr>
      </w:pPr>
      <w:r w:rsidRPr="23EB52A9" w:rsidR="23EB52A9">
        <w:rPr>
          <w:b w:val="0"/>
          <w:bCs w:val="0"/>
          <w:sz w:val="24"/>
          <w:szCs w:val="24"/>
        </w:rPr>
        <w:t>3.3.7. To consider the provision of training in the use of some equipment, appropriate certification and public liability insurance up date.</w:t>
      </w:r>
    </w:p>
    <w:p w:rsidR="23EB52A9" w:rsidP="2DF0CF45" w:rsidRDefault="23EB52A9" w14:paraId="67F822EA" w14:textId="790B7A04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 xml:space="preserve">3.3.8. To agree a designated Line Manager to liaise, appraise and ensure </w:t>
      </w:r>
      <w:proofErr w:type="gramStart"/>
      <w:r w:rsidRPr="2DF0CF45" w:rsidR="2DF0CF45">
        <w:rPr>
          <w:b w:val="0"/>
          <w:bCs w:val="0"/>
          <w:sz w:val="24"/>
          <w:szCs w:val="24"/>
        </w:rPr>
        <w:t>duty</w:t>
      </w:r>
      <w:proofErr w:type="gramEnd"/>
      <w:r w:rsidRPr="2DF0CF45" w:rsidR="2DF0CF45">
        <w:rPr>
          <w:b w:val="0"/>
          <w:bCs w:val="0"/>
          <w:sz w:val="24"/>
          <w:szCs w:val="24"/>
        </w:rPr>
        <w:t xml:space="preserve"> of care with the Handyman.</w:t>
      </w:r>
    </w:p>
    <w:p w:rsidR="23EB52A9" w:rsidP="23EB52A9" w:rsidRDefault="23EB52A9" w14:paraId="75C6788D" w14:textId="3806FA58">
      <w:pPr>
        <w:pStyle w:val="Normal"/>
        <w:ind w:left="360"/>
        <w:rPr>
          <w:b w:val="0"/>
          <w:bCs w:val="0"/>
          <w:sz w:val="24"/>
          <w:szCs w:val="24"/>
        </w:rPr>
      </w:pPr>
    </w:p>
    <w:p w:rsidR="23EB52A9" w:rsidP="23EB52A9" w:rsidRDefault="23EB52A9" w14:paraId="4CFDFEDB" w14:textId="363CFEAF">
      <w:pPr>
        <w:pStyle w:val="Normal"/>
        <w:ind w:left="360"/>
        <w:rPr>
          <w:b w:val="0"/>
          <w:bCs w:val="0"/>
          <w:sz w:val="24"/>
          <w:szCs w:val="24"/>
        </w:rPr>
      </w:pPr>
    </w:p>
    <w:p w:rsidR="23EB52A9" w:rsidP="23EB52A9" w:rsidRDefault="23EB52A9" w14:paraId="6B40ED42" w14:textId="6EAD3CDC">
      <w:pPr>
        <w:pStyle w:val="Normal"/>
        <w:ind w:left="360"/>
        <w:rPr>
          <w:b w:val="0"/>
          <w:bCs w:val="0"/>
          <w:sz w:val="24"/>
          <w:szCs w:val="24"/>
        </w:rPr>
      </w:pPr>
    </w:p>
    <w:p w:rsidR="23EB52A9" w:rsidP="2DF0CF45" w:rsidRDefault="23EB52A9" w14:paraId="43E6D2BC" w14:textId="6D053474">
      <w:pPr>
        <w:pStyle w:val="Normal"/>
        <w:ind w:left="360"/>
        <w:rPr>
          <w:b w:val="0"/>
          <w:bCs w:val="0"/>
          <w:sz w:val="24"/>
          <w:szCs w:val="24"/>
        </w:rPr>
      </w:pPr>
      <w:r w:rsidRPr="2DF0CF45" w:rsidR="2DF0CF45">
        <w:rPr>
          <w:b w:val="0"/>
          <w:bCs w:val="0"/>
          <w:sz w:val="24"/>
          <w:szCs w:val="24"/>
        </w:rPr>
        <w:t>Lesley Dennon</w:t>
      </w:r>
      <w:r w:rsidRPr="2DF0CF45" w:rsidR="2DF0CF45">
        <w:rPr>
          <w:b w:val="0"/>
          <w:bCs w:val="0"/>
          <w:sz w:val="24"/>
          <w:szCs w:val="24"/>
        </w:rPr>
        <w:t>,</w:t>
      </w:r>
      <w:r w:rsidRPr="2DF0CF45" w:rsidR="2DF0CF45">
        <w:rPr>
          <w:b w:val="0"/>
          <w:bCs w:val="0"/>
          <w:sz w:val="24"/>
          <w:szCs w:val="24"/>
        </w:rPr>
        <w:t xml:space="preserve"> Chairman</w:t>
      </w:r>
    </w:p>
    <w:p w:rsidR="23EB52A9" w:rsidP="23EB52A9" w:rsidRDefault="23EB52A9" w14:paraId="38DD1237" w14:textId="2231B3DD">
      <w:pPr>
        <w:pStyle w:val="Normal"/>
        <w:ind w:left="360"/>
        <w:rPr>
          <w:b w:val="0"/>
          <w:bCs w:val="0"/>
          <w:sz w:val="24"/>
          <w:szCs w:val="24"/>
        </w:rPr>
      </w:pPr>
    </w:p>
    <w:p w:rsidR="23EB52A9" w:rsidP="23EB52A9" w:rsidRDefault="23EB52A9" w14:paraId="1CC9D166" w14:textId="100CAB06">
      <w:pPr>
        <w:pStyle w:val="Normal"/>
        <w:ind w:left="360"/>
        <w:rPr>
          <w:b w:val="0"/>
          <w:bCs w:val="0"/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4578AD"/>
  <w15:docId w15:val="{351889bd-140c-414c-ad12-4503b21f3b82}"/>
  <w:rsids>
    <w:rsidRoot w:val="339DAB31"/>
    <w:rsid w:val="0814CDDE"/>
    <w:rsid w:val="23EB52A9"/>
    <w:rsid w:val="274578AD"/>
    <w:rsid w:val="2DF0CF45"/>
    <w:rsid w:val="339DAB31"/>
    <w:rsid w:val="41E1560E"/>
    <w:rsid w:val="729B7F1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2a3ce23fd8647a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2019-07-16T13:35:04.2973679Z</dcterms:created>
  <dcterms:modified xsi:type="dcterms:W3CDTF">2019-07-19T12:19:17.9435672Z</dcterms:modified>
  <dc:creator>Lesley Dennon</dc:creator>
  <lastModifiedBy>Lesley Dennon</lastModifiedBy>
</coreProperties>
</file>